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969"/>
      </w:tblGrid>
      <w:tr w:rsidR="000A7D46" w:rsidTr="000A7D46">
        <w:tc>
          <w:tcPr>
            <w:tcW w:w="3794" w:type="dxa"/>
          </w:tcPr>
          <w:p w:rsidR="000A7D46" w:rsidRPr="0000004A" w:rsidRDefault="000A7D46" w:rsidP="000A7D46">
            <w:pPr>
              <w:widowControl/>
              <w:spacing w:after="0" w:line="240" w:lineRule="auto"/>
              <w:jc w:val="center"/>
              <w:rPr>
                <w:rFonts w:ascii="Times New Roman" w:hAnsi="Times New Roman" w:cs="Times New Roman"/>
                <w:b/>
                <w:color w:val="auto"/>
                <w:sz w:val="26"/>
                <w:szCs w:val="28"/>
                <w:lang w:val="nl-NL" w:eastAsia="en-US"/>
              </w:rPr>
            </w:pPr>
            <w:r w:rsidRPr="0000004A">
              <w:rPr>
                <w:rFonts w:ascii="Times New Roman" w:hAnsi="Times New Roman" w:cs="Times New Roman"/>
                <w:b/>
                <w:color w:val="auto"/>
                <w:sz w:val="26"/>
                <w:szCs w:val="28"/>
                <w:lang w:val="nl-NL" w:eastAsia="en-US"/>
              </w:rPr>
              <w:t>ỦY BAN NHÂN DÂN</w:t>
            </w:r>
          </w:p>
          <w:p w:rsidR="000A7D46" w:rsidRPr="0000004A" w:rsidRDefault="003F5113" w:rsidP="000A7D46">
            <w:pPr>
              <w:widowControl/>
              <w:spacing w:after="0" w:line="240" w:lineRule="auto"/>
              <w:jc w:val="center"/>
              <w:rPr>
                <w:rFonts w:ascii="Times New Roman" w:hAnsi="Times New Roman" w:cs="Times New Roman"/>
                <w:b/>
                <w:color w:val="auto"/>
                <w:sz w:val="28"/>
                <w:szCs w:val="28"/>
                <w:lang w:val="nl-NL" w:eastAsia="en-US"/>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5680" behindDoc="0" locked="0" layoutInCell="1" allowOverlap="1" wp14:anchorId="415A2D9B" wp14:editId="3B946701">
                      <wp:simplePos x="0" y="0"/>
                      <wp:positionH relativeFrom="column">
                        <wp:posOffset>819150</wp:posOffset>
                      </wp:positionH>
                      <wp:positionV relativeFrom="paragraph">
                        <wp:posOffset>191770</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8275"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5.1pt" to="10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CVdFa/bAAAACQEAAA8AAABkcnMvZG93bnJldi54bWxMj8FOwzAQRO9I&#10;/IO1SFwqajeVEIQ4FQJy40IL4rqNlyQiXqex2wa+nq04wHFmR7NvitXke3WgMXaBLSzmBhRxHVzH&#10;jYXXTXV1AyomZId9YLLwRRFW5flZgbkLR36hwzo1Sko45mihTWnItY51Sx7jPAzEcvsIo8ckcmy0&#10;G/Eo5b7XmTHX2mPH8qHFgR5aqj/Xe28hVm+0q75n9cy8L5tA2e7x+QmtvbyY7u9AJZrSXxhO+IIO&#10;pTBtw55dVL3o7Fa2JAtLk4GSQLY4GdtfQ5eF/r+g/AEAAP//AwBQSwECLQAUAAYACAAAACEAtoM4&#10;kv4AAADhAQAAEwAAAAAAAAAAAAAAAAAAAAAAW0NvbnRlbnRfVHlwZXNdLnhtbFBLAQItABQABgAI&#10;AAAAIQA4/SH/1gAAAJQBAAALAAAAAAAAAAAAAAAAAC8BAABfcmVscy8ucmVsc1BLAQItABQABgAI&#10;AAAAIQD5zBv8HAIAADUEAAAOAAAAAAAAAAAAAAAAAC4CAABkcnMvZTJvRG9jLnhtbFBLAQItABQA&#10;BgAIAAAAIQAlXRWv2wAAAAkBAAAPAAAAAAAAAAAAAAAAAHYEAABkcnMvZG93bnJldi54bWxQSwUG&#10;AAAAAAQABADzAAAAfgUAAAAA&#10;"/>
                  </w:pict>
                </mc:Fallback>
              </mc:AlternateContent>
            </w:r>
            <w:r w:rsidR="000A7D46" w:rsidRPr="0000004A">
              <w:rPr>
                <w:rFonts w:ascii="Times New Roman" w:hAnsi="Times New Roman" w:cs="Times New Roman"/>
                <w:b/>
                <w:color w:val="auto"/>
                <w:sz w:val="26"/>
                <w:szCs w:val="28"/>
                <w:lang w:val="nl-NL" w:eastAsia="en-US"/>
              </w:rPr>
              <w:t xml:space="preserve">XÃ </w:t>
            </w:r>
            <w:r w:rsidR="000A7D46">
              <w:rPr>
                <w:rFonts w:ascii="Times New Roman" w:hAnsi="Times New Roman" w:cs="Times New Roman"/>
                <w:b/>
                <w:color w:val="auto"/>
                <w:sz w:val="26"/>
                <w:szCs w:val="28"/>
                <w:lang w:val="nl-NL" w:eastAsia="en-US"/>
              </w:rPr>
              <w:t>TRUNG SƠN</w:t>
            </w:r>
          </w:p>
          <w:p w:rsidR="000A7D46" w:rsidRDefault="000A7D46" w:rsidP="0000004A">
            <w:pPr>
              <w:widowControl/>
              <w:spacing w:after="0" w:line="240" w:lineRule="auto"/>
              <w:rPr>
                <w:rFonts w:ascii="Times New Roman" w:hAnsi="Times New Roman" w:cs="Times New Roman"/>
                <w:b/>
                <w:color w:val="auto"/>
                <w:sz w:val="26"/>
                <w:szCs w:val="28"/>
                <w:lang w:val="nl-NL" w:eastAsia="en-US"/>
              </w:rPr>
            </w:pPr>
          </w:p>
        </w:tc>
        <w:tc>
          <w:tcPr>
            <w:tcW w:w="6110" w:type="dxa"/>
          </w:tcPr>
          <w:p w:rsidR="000A7D46" w:rsidRDefault="000A7D46" w:rsidP="000A7D46">
            <w:pPr>
              <w:widowControl/>
              <w:spacing w:after="0" w:line="240" w:lineRule="auto"/>
              <w:jc w:val="center"/>
              <w:rPr>
                <w:rFonts w:ascii="Times New Roman" w:hAnsi="Times New Roman" w:cs="Times New Roman"/>
                <w:b/>
                <w:color w:val="auto"/>
                <w:sz w:val="26"/>
                <w:szCs w:val="28"/>
                <w:lang w:val="nl-NL" w:eastAsia="en-US"/>
              </w:rPr>
            </w:pPr>
            <w:r w:rsidRPr="0000004A">
              <w:rPr>
                <w:rFonts w:ascii="Times New Roman" w:hAnsi="Times New Roman" w:cs="Times New Roman"/>
                <w:b/>
                <w:color w:val="auto"/>
                <w:sz w:val="26"/>
                <w:szCs w:val="28"/>
                <w:lang w:val="nl-NL" w:eastAsia="en-US"/>
              </w:rPr>
              <w:t>CỘNG HÒA XÃ HỘI CHỦ NGHĨA VIỆT NAM</w:t>
            </w:r>
          </w:p>
          <w:p w:rsidR="000A7D46" w:rsidRDefault="000A7D46" w:rsidP="000A7D46">
            <w:pPr>
              <w:widowControl/>
              <w:spacing w:after="0" w:line="240" w:lineRule="auto"/>
              <w:jc w:val="center"/>
              <w:rPr>
                <w:rFonts w:ascii="Times New Roman" w:hAnsi="Times New Roman" w:cs="Times New Roman"/>
                <w:b/>
                <w:color w:val="auto"/>
                <w:sz w:val="28"/>
                <w:szCs w:val="28"/>
                <w:lang w:val="nl-NL" w:eastAsia="en-US"/>
              </w:rPr>
            </w:pPr>
            <w:r w:rsidRPr="0000004A">
              <w:rPr>
                <w:rFonts w:ascii="Times New Roman" w:hAnsi="Times New Roman" w:cs="Times New Roman"/>
                <w:b/>
                <w:color w:val="auto"/>
                <w:sz w:val="28"/>
                <w:szCs w:val="28"/>
                <w:lang w:val="nl-NL" w:eastAsia="en-US"/>
              </w:rPr>
              <w:t>Độc lập – Tự do – Hạnh phúc</w:t>
            </w:r>
          </w:p>
          <w:p w:rsidR="000A7D46" w:rsidRDefault="000A7D46" w:rsidP="000A7D46">
            <w:pPr>
              <w:widowControl/>
              <w:spacing w:after="0" w:line="240" w:lineRule="auto"/>
              <w:jc w:val="center"/>
              <w:rPr>
                <w:rFonts w:ascii="Times New Roman" w:hAnsi="Times New Roman" w:cs="Times New Roman"/>
                <w:b/>
                <w:color w:val="auto"/>
                <w:sz w:val="26"/>
                <w:szCs w:val="28"/>
                <w:lang w:val="nl-NL" w:eastAsia="en-US"/>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8752" behindDoc="0" locked="0" layoutInCell="1" allowOverlap="1" wp14:anchorId="545CEA8B" wp14:editId="0B9EB4C2">
                      <wp:simplePos x="0" y="0"/>
                      <wp:positionH relativeFrom="column">
                        <wp:posOffset>767715</wp:posOffset>
                      </wp:positionH>
                      <wp:positionV relativeFrom="paragraph">
                        <wp:posOffset>25400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EBF2"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2pt" to="23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czlDa2QAAAAcBAAAPAAAAZHJzL2Rvd25yZXYueG1sTI/BTsMwEETv&#10;SPyDtUhcKmoTqgpCnAoBuXGhgLhu4yWJiNdp7LaBr2fpBY5PM5p9W6wm36s9jbELbOFybkAR18F1&#10;3Fh4fakurkHFhOywD0wWvijCqjw9KTB34cDPtF+nRskIxxwttCkNudaxbsljnIeBWLKPMHpMgmOj&#10;3YgHGfe9zoxZao8dy4UWB7pvqf5c77yFWL3Rtvqe1TPzftUEyrYPT49o7fnZdHcLKtGU/srwqy/q&#10;UIrTJuzYRdULZ+ZGqhYW8pLki2UmvDmyLgv937/8AQAA//8DAFBLAQItABQABgAIAAAAIQC2gziS&#10;/gAAAOEBAAATAAAAAAAAAAAAAAAAAAAAAABbQ29udGVudF9UeXBlc10ueG1sUEsBAi0AFAAGAAgA&#10;AAAhADj9If/WAAAAlAEAAAsAAAAAAAAAAAAAAAAALwEAAF9yZWxzLy5yZWxzUEsBAi0AFAAGAAgA&#10;AAAhAEeQ0xMdAgAANgQAAA4AAAAAAAAAAAAAAAAALgIAAGRycy9lMm9Eb2MueG1sUEsBAi0AFAAG&#10;AAgAAAAhAJzOUNrZAAAABwEAAA8AAAAAAAAAAAAAAAAAdwQAAGRycy9kb3ducmV2LnhtbFBLBQYA&#10;AAAABAAEAPMAAAB9BQAAAAA=&#10;"/>
                  </w:pict>
                </mc:Fallback>
              </mc:AlternateContent>
            </w:r>
          </w:p>
        </w:tc>
      </w:tr>
      <w:tr w:rsidR="000A7D46" w:rsidTr="000A7D46">
        <w:tc>
          <w:tcPr>
            <w:tcW w:w="3794" w:type="dxa"/>
          </w:tcPr>
          <w:p w:rsidR="000A7D46" w:rsidRDefault="00D72832" w:rsidP="00813C3D">
            <w:pPr>
              <w:widowControl/>
              <w:spacing w:after="0" w:line="240" w:lineRule="auto"/>
              <w:jc w:val="center"/>
              <w:rPr>
                <w:rFonts w:ascii="Times New Roman" w:hAnsi="Times New Roman" w:cs="Times New Roman"/>
                <w:b/>
                <w:color w:val="auto"/>
                <w:sz w:val="26"/>
                <w:szCs w:val="28"/>
                <w:lang w:val="nl-NL" w:eastAsia="en-US"/>
              </w:rPr>
            </w:pPr>
            <w:r>
              <w:rPr>
                <w:rFonts w:ascii="Times New Roman" w:hAnsi="Times New Roman" w:cs="Times New Roman"/>
                <w:color w:val="auto"/>
                <w:sz w:val="26"/>
                <w:szCs w:val="28"/>
                <w:lang w:val="nl-NL" w:eastAsia="en-US"/>
              </w:rPr>
              <w:t xml:space="preserve">Số: </w:t>
            </w:r>
            <w:r w:rsidR="00813C3D">
              <w:rPr>
                <w:rFonts w:ascii="Times New Roman" w:hAnsi="Times New Roman" w:cs="Times New Roman"/>
                <w:color w:val="auto"/>
                <w:sz w:val="26"/>
                <w:szCs w:val="28"/>
                <w:lang w:val="nl-NL" w:eastAsia="en-US"/>
              </w:rPr>
              <w:t xml:space="preserve"> </w:t>
            </w:r>
            <w:r w:rsidR="00B56C1D">
              <w:rPr>
                <w:rFonts w:ascii="Times New Roman" w:hAnsi="Times New Roman" w:cs="Times New Roman"/>
                <w:color w:val="auto"/>
                <w:sz w:val="26"/>
                <w:szCs w:val="28"/>
                <w:lang w:val="nl-NL" w:eastAsia="en-US"/>
              </w:rPr>
              <w:t>/</w:t>
            </w:r>
            <w:r w:rsidR="000A7D46" w:rsidRPr="006E4BAA">
              <w:rPr>
                <w:rFonts w:ascii="Times New Roman" w:hAnsi="Times New Roman" w:cs="Times New Roman"/>
                <w:color w:val="auto"/>
                <w:sz w:val="26"/>
                <w:szCs w:val="28"/>
                <w:lang w:val="nl-NL" w:eastAsia="en-US"/>
              </w:rPr>
              <w:t>BC-UBND</w:t>
            </w:r>
          </w:p>
        </w:tc>
        <w:tc>
          <w:tcPr>
            <w:tcW w:w="6110" w:type="dxa"/>
          </w:tcPr>
          <w:p w:rsidR="000A7D46" w:rsidRDefault="006A4230" w:rsidP="00813C3D">
            <w:pPr>
              <w:widowControl/>
              <w:spacing w:after="0" w:line="240" w:lineRule="auto"/>
              <w:jc w:val="center"/>
              <w:rPr>
                <w:rFonts w:ascii="Times New Roman" w:hAnsi="Times New Roman" w:cs="Times New Roman"/>
                <w:b/>
                <w:color w:val="auto"/>
                <w:sz w:val="26"/>
                <w:szCs w:val="28"/>
                <w:lang w:val="nl-NL" w:eastAsia="en-US"/>
              </w:rPr>
            </w:pPr>
            <w:r>
              <w:rPr>
                <w:rFonts w:ascii="Times New Roman" w:hAnsi="Times New Roman" w:cs="Times New Roman"/>
                <w:i/>
                <w:color w:val="auto"/>
                <w:sz w:val="26"/>
                <w:szCs w:val="28"/>
                <w:lang w:val="nl-NL" w:eastAsia="en-US"/>
              </w:rPr>
              <w:t>Trung Sơn, ngày 15</w:t>
            </w:r>
            <w:r w:rsidR="000A7D46" w:rsidRPr="006E4BAA">
              <w:rPr>
                <w:rFonts w:ascii="Times New Roman" w:hAnsi="Times New Roman" w:cs="Times New Roman"/>
                <w:i/>
                <w:color w:val="auto"/>
                <w:sz w:val="26"/>
                <w:szCs w:val="28"/>
                <w:lang w:val="nl-NL" w:eastAsia="en-US"/>
              </w:rPr>
              <w:t xml:space="preserve"> tháng </w:t>
            </w:r>
            <w:r w:rsidR="00813C3D">
              <w:rPr>
                <w:rFonts w:ascii="Times New Roman" w:hAnsi="Times New Roman" w:cs="Times New Roman"/>
                <w:i/>
                <w:color w:val="auto"/>
                <w:sz w:val="26"/>
                <w:szCs w:val="28"/>
                <w:lang w:val="nl-NL" w:eastAsia="en-US"/>
              </w:rPr>
              <w:t>6</w:t>
            </w:r>
            <w:r w:rsidR="00D72832">
              <w:rPr>
                <w:rFonts w:ascii="Times New Roman" w:hAnsi="Times New Roman" w:cs="Times New Roman"/>
                <w:i/>
                <w:color w:val="auto"/>
                <w:sz w:val="26"/>
                <w:szCs w:val="28"/>
                <w:lang w:val="nl-NL" w:eastAsia="en-US"/>
              </w:rPr>
              <w:t xml:space="preserve"> năm 202</w:t>
            </w:r>
            <w:r w:rsidR="00213182">
              <w:rPr>
                <w:rFonts w:ascii="Times New Roman" w:hAnsi="Times New Roman" w:cs="Times New Roman"/>
                <w:i/>
                <w:color w:val="auto"/>
                <w:sz w:val="26"/>
                <w:szCs w:val="28"/>
                <w:lang w:val="nl-NL" w:eastAsia="en-US"/>
              </w:rPr>
              <w:t>4</w:t>
            </w:r>
          </w:p>
        </w:tc>
      </w:tr>
    </w:tbl>
    <w:p w:rsidR="000A7D46" w:rsidRDefault="000A7D46" w:rsidP="000A7D46">
      <w:pPr>
        <w:widowControl/>
        <w:spacing w:after="0" w:line="240" w:lineRule="auto"/>
        <w:rPr>
          <w:rFonts w:ascii="Times New Roman" w:hAnsi="Times New Roman" w:cs="Times New Roman"/>
          <w:b/>
          <w:color w:val="auto"/>
          <w:sz w:val="26"/>
          <w:szCs w:val="28"/>
          <w:lang w:val="nl-NL" w:eastAsia="en-US"/>
        </w:rPr>
      </w:pPr>
    </w:p>
    <w:p w:rsidR="0000004A" w:rsidRPr="000A7D46" w:rsidRDefault="0000004A" w:rsidP="000A7D46">
      <w:pPr>
        <w:widowControl/>
        <w:spacing w:after="0" w:line="240" w:lineRule="auto"/>
        <w:jc w:val="center"/>
        <w:rPr>
          <w:rFonts w:ascii="Times New Roman" w:hAnsi="Times New Roman" w:cs="Times New Roman"/>
          <w:i/>
          <w:color w:val="auto"/>
          <w:sz w:val="28"/>
          <w:szCs w:val="28"/>
          <w:lang w:val="nl-NL" w:eastAsia="en-US"/>
        </w:rPr>
      </w:pPr>
      <w:r w:rsidRPr="0000004A">
        <w:rPr>
          <w:rFonts w:ascii="Times New Roman" w:hAnsi="Times New Roman" w:cs="Times New Roman"/>
          <w:b/>
          <w:color w:val="auto"/>
          <w:sz w:val="28"/>
          <w:szCs w:val="28"/>
          <w:lang w:val="nl-NL" w:eastAsia="en-US"/>
        </w:rPr>
        <w:t>BÁO CÁO</w:t>
      </w:r>
    </w:p>
    <w:p w:rsidR="0000004A" w:rsidRPr="0000004A" w:rsidRDefault="0000004A" w:rsidP="000A7D46">
      <w:pPr>
        <w:widowControl/>
        <w:spacing w:after="0" w:line="240" w:lineRule="auto"/>
        <w:jc w:val="center"/>
        <w:rPr>
          <w:rFonts w:ascii="Times New Roman" w:hAnsi="Times New Roman" w:cs="Times New Roman"/>
          <w:b/>
          <w:color w:val="auto"/>
          <w:sz w:val="28"/>
          <w:szCs w:val="28"/>
          <w:lang w:val="nl-NL" w:eastAsia="en-US"/>
        </w:rPr>
      </w:pPr>
      <w:r w:rsidRPr="0000004A">
        <w:rPr>
          <w:rFonts w:ascii="Times New Roman" w:hAnsi="Times New Roman" w:cs="Times New Roman"/>
          <w:b/>
          <w:color w:val="auto"/>
          <w:sz w:val="28"/>
          <w:szCs w:val="28"/>
          <w:lang w:val="nl-NL" w:eastAsia="en-US"/>
        </w:rPr>
        <w:t>Tình hình, kết quả thực hiện kiểm soát thủ tục hành chính</w:t>
      </w:r>
      <w:r w:rsidR="00D72832">
        <w:rPr>
          <w:rFonts w:ascii="Times New Roman" w:hAnsi="Times New Roman" w:cs="Times New Roman"/>
          <w:b/>
          <w:color w:val="auto"/>
          <w:sz w:val="28"/>
          <w:szCs w:val="28"/>
          <w:lang w:val="nl-NL" w:eastAsia="en-US"/>
        </w:rPr>
        <w:t xml:space="preserve"> Quý I</w:t>
      </w:r>
      <w:r w:rsidR="00813C3D">
        <w:rPr>
          <w:rFonts w:ascii="Times New Roman" w:hAnsi="Times New Roman" w:cs="Times New Roman"/>
          <w:b/>
          <w:color w:val="auto"/>
          <w:sz w:val="28"/>
          <w:szCs w:val="28"/>
          <w:lang w:val="nl-NL" w:eastAsia="en-US"/>
        </w:rPr>
        <w:t>I</w:t>
      </w:r>
      <w:r w:rsidRPr="0000004A">
        <w:rPr>
          <w:rFonts w:ascii="Times New Roman" w:hAnsi="Times New Roman" w:cs="Times New Roman"/>
          <w:b/>
          <w:color w:val="auto"/>
          <w:sz w:val="28"/>
          <w:szCs w:val="28"/>
          <w:lang w:val="nl-NL" w:eastAsia="en-US"/>
        </w:rPr>
        <w:t xml:space="preserve"> </w:t>
      </w:r>
      <w:r>
        <w:rPr>
          <w:rFonts w:ascii="Times New Roman" w:hAnsi="Times New Roman" w:cs="Times New Roman"/>
          <w:b/>
          <w:color w:val="auto"/>
          <w:sz w:val="28"/>
          <w:szCs w:val="28"/>
          <w:lang w:val="nl-NL" w:eastAsia="en-US"/>
        </w:rPr>
        <w:t xml:space="preserve">năm </w:t>
      </w:r>
      <w:r w:rsidRPr="0000004A">
        <w:rPr>
          <w:rFonts w:ascii="Times New Roman" w:hAnsi="Times New Roman" w:cs="Times New Roman"/>
          <w:b/>
          <w:color w:val="auto"/>
          <w:sz w:val="28"/>
          <w:szCs w:val="28"/>
          <w:lang w:val="nl-NL" w:eastAsia="en-US"/>
        </w:rPr>
        <w:t>202</w:t>
      </w:r>
      <w:r w:rsidR="00213182">
        <w:rPr>
          <w:rFonts w:ascii="Times New Roman" w:hAnsi="Times New Roman" w:cs="Times New Roman"/>
          <w:b/>
          <w:color w:val="auto"/>
          <w:sz w:val="28"/>
          <w:szCs w:val="28"/>
          <w:lang w:val="nl-NL" w:eastAsia="en-US"/>
        </w:rPr>
        <w:t>4</w:t>
      </w:r>
    </w:p>
    <w:p w:rsidR="0000004A" w:rsidRPr="0000004A" w:rsidRDefault="000A7D46" w:rsidP="0000004A">
      <w:pPr>
        <w:widowControl/>
        <w:spacing w:before="120" w:after="120" w:line="240" w:lineRule="auto"/>
        <w:ind w:firstLine="454"/>
        <w:jc w:val="both"/>
        <w:rPr>
          <w:rFonts w:ascii="Times New Roman" w:hAnsi="Times New Roman" w:cs="Times New Roman"/>
          <w:b/>
          <w:color w:val="auto"/>
          <w:sz w:val="28"/>
          <w:szCs w:val="28"/>
          <w:lang w:val="nl-NL" w:eastAsia="en-US"/>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2425065</wp:posOffset>
                </wp:positionH>
                <wp:positionV relativeFrom="paragraph">
                  <wp:posOffset>35560</wp:posOffset>
                </wp:positionV>
                <wp:extent cx="1333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9391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95pt,2.8pt" to="295.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AetQEAALcDAAAOAAAAZHJzL2Uyb0RvYy54bWysU8GOEzEMvSPxD1HudKbbBa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ytVq9bHoG+vjXPxEgp&#10;vwf0ohx66WwoslWnDh9S5mQMvULYKYWcU9dTPjkoYBc+g2EpJVll1yWCrSNxUDz+4euyyOBYFVko&#10;xjo3k9o/ky7YQoO6WH9LnNE1I4Y8E70NSL/Lmo/XUs0Zf1V91lpkP+FwqoOo7eDtqMoum1zW70e/&#10;0p//t813AAAA//8DAFBLAwQUAAYACAAAACEAmDVyItoAAAAHAQAADwAAAGRycy9kb3ducmV2Lnht&#10;bEyOwU7DMBBE70j8g7VI3KjTokZtiFNVlRDigmgKdzfeOgF7HdlOGv4el0s5Ps1o5pWbyRo2og+d&#10;IwHzWQYMqXGqIy3g4/D8sAIWoiQljSMU8IMBNtXtTSkL5c60x7GOmqURCoUU0MbYF5yHpkUrw8z1&#10;SCk7OW9lTOg1V16e07g1fJFlObeyo/TQyh53LTbf9WAFmFc/fuqd3obhZZ/XX++nxdthFOL+bto+&#10;AYs4xWsZLvpJHarkdHQDqcCMgMfVfJ2qApY5sJQv1xc+/jGvSv7fv/oFAAD//wMAUEsBAi0AFAAG&#10;AAgAAAAhALaDOJL+AAAA4QEAABMAAAAAAAAAAAAAAAAAAAAAAFtDb250ZW50X1R5cGVzXS54bWxQ&#10;SwECLQAUAAYACAAAACEAOP0h/9YAAACUAQAACwAAAAAAAAAAAAAAAAAvAQAAX3JlbHMvLnJlbHNQ&#10;SwECLQAUAAYACAAAACEAoKxQHrUBAAC3AwAADgAAAAAAAAAAAAAAAAAuAgAAZHJzL2Uyb0RvYy54&#10;bWxQSwECLQAUAAYACAAAACEAmDVyItoAAAAHAQAADwAAAAAAAAAAAAAAAAAPBAAAZHJzL2Rvd25y&#10;ZXYueG1sUEsFBgAAAAAEAAQA8wAAABYFAAAAAA==&#10;" strokecolor="black [3200]" strokeweight=".5pt">
                <v:stroke joinstyle="miter"/>
              </v:line>
            </w:pict>
          </mc:Fallback>
        </mc:AlternateContent>
      </w:r>
    </w:p>
    <w:p w:rsidR="00213182" w:rsidRPr="00213182" w:rsidRDefault="0000004A" w:rsidP="00213182">
      <w:pPr>
        <w:widowControl/>
        <w:spacing w:before="120" w:after="0" w:line="240" w:lineRule="auto"/>
        <w:ind w:firstLine="709"/>
        <w:jc w:val="both"/>
        <w:rPr>
          <w:rFonts w:ascii="Times New Roman" w:hAnsi="Times New Roman" w:cs="Times New Roman"/>
          <w:color w:val="auto"/>
          <w:sz w:val="28"/>
          <w:szCs w:val="28"/>
          <w:lang w:val="nl-NL" w:eastAsia="en-US"/>
        </w:rPr>
      </w:pPr>
      <w:r w:rsidRPr="00022F26">
        <w:rPr>
          <w:rFonts w:ascii="Times New Roman" w:hAnsi="Times New Roman" w:cs="Times New Roman"/>
          <w:color w:val="auto"/>
          <w:sz w:val="28"/>
          <w:szCs w:val="28"/>
          <w:lang w:val="nl-NL" w:eastAsia="en-US"/>
        </w:rPr>
        <w:t>Thực hiện Thông tư số 02/2017/TT-VPCP ngày 31 tháng 10 năm 2017 của Văn phòng Chính phủ hướng dẫn về nghiệp vụ kiểm soát</w:t>
      </w:r>
      <w:r w:rsidR="00213182">
        <w:rPr>
          <w:rFonts w:ascii="Times New Roman" w:hAnsi="Times New Roman" w:cs="Times New Roman"/>
          <w:color w:val="auto"/>
          <w:sz w:val="28"/>
          <w:szCs w:val="28"/>
          <w:lang w:val="nl-NL" w:eastAsia="en-US"/>
        </w:rPr>
        <w:t xml:space="preserve"> thủ tục hành chính và Công văn s</w:t>
      </w:r>
      <w:r w:rsidR="00213182" w:rsidRPr="00213182">
        <w:rPr>
          <w:rFonts w:ascii="Times New Roman" w:hAnsi="Times New Roman" w:cs="Times New Roman"/>
          <w:sz w:val="28"/>
          <w:szCs w:val="28"/>
        </w:rPr>
        <w:t>ố</w:t>
      </w:r>
      <w:r w:rsidR="00E8005C">
        <w:rPr>
          <w:rFonts w:ascii="Times New Roman" w:hAnsi="Times New Roman" w:cs="Times New Roman"/>
          <w:sz w:val="28"/>
          <w:szCs w:val="28"/>
          <w:lang w:val="en-US"/>
        </w:rPr>
        <w:t xml:space="preserve"> 829</w:t>
      </w:r>
      <w:r w:rsidR="00213182" w:rsidRPr="00213182">
        <w:rPr>
          <w:rFonts w:ascii="Times New Roman" w:hAnsi="Times New Roman" w:cs="Times New Roman"/>
          <w:sz w:val="28"/>
          <w:szCs w:val="28"/>
        </w:rPr>
        <w:t xml:space="preserve">/UBND-HCC A Lưới, ngày </w:t>
      </w:r>
      <w:r w:rsidR="00E8005C">
        <w:rPr>
          <w:rFonts w:ascii="Times New Roman" w:hAnsi="Times New Roman" w:cs="Times New Roman"/>
          <w:sz w:val="28"/>
          <w:szCs w:val="28"/>
          <w:lang w:val="en-US"/>
        </w:rPr>
        <w:t>07</w:t>
      </w:r>
      <w:r w:rsidR="00213182" w:rsidRPr="00213182">
        <w:rPr>
          <w:rFonts w:ascii="Times New Roman" w:hAnsi="Times New Roman" w:cs="Times New Roman"/>
          <w:sz w:val="28"/>
          <w:szCs w:val="28"/>
        </w:rPr>
        <w:t xml:space="preserve"> tháng </w:t>
      </w:r>
      <w:r w:rsidR="00E8005C">
        <w:rPr>
          <w:rFonts w:ascii="Times New Roman" w:hAnsi="Times New Roman" w:cs="Times New Roman"/>
          <w:sz w:val="28"/>
          <w:szCs w:val="28"/>
          <w:lang w:val="en-US"/>
        </w:rPr>
        <w:t>6</w:t>
      </w:r>
      <w:r w:rsidR="00213182" w:rsidRPr="00213182">
        <w:rPr>
          <w:rFonts w:ascii="Times New Roman" w:hAnsi="Times New Roman" w:cs="Times New Roman"/>
          <w:sz w:val="28"/>
          <w:szCs w:val="28"/>
        </w:rPr>
        <w:t xml:space="preserve"> năm 2024 V/v báo cáo công tác kiểm soát thủ tục hành chính, triển khai cơ chế một cửa, một cửa liên thông trong giải quyết thủ tục hành chính và thực hiện thủ tục hành chính trên môi trường điện tử Quý </w:t>
      </w:r>
      <w:r w:rsidR="00E8005C">
        <w:rPr>
          <w:rFonts w:ascii="Times New Roman" w:hAnsi="Times New Roman" w:cs="Times New Roman"/>
          <w:sz w:val="28"/>
          <w:szCs w:val="28"/>
          <w:lang w:val="en-US"/>
        </w:rPr>
        <w:t>I</w:t>
      </w:r>
      <w:r w:rsidR="00213182" w:rsidRPr="00213182">
        <w:rPr>
          <w:rFonts w:ascii="Times New Roman" w:hAnsi="Times New Roman" w:cs="Times New Roman"/>
          <w:sz w:val="28"/>
          <w:szCs w:val="28"/>
        </w:rPr>
        <w:t>I năm 2024</w:t>
      </w:r>
    </w:p>
    <w:p w:rsidR="0000004A" w:rsidRPr="00022F26" w:rsidRDefault="0000004A" w:rsidP="00022F26">
      <w:pPr>
        <w:widowControl/>
        <w:spacing w:before="120" w:after="0" w:line="240" w:lineRule="auto"/>
        <w:ind w:firstLine="709"/>
        <w:jc w:val="both"/>
        <w:rPr>
          <w:rStyle w:val="Vnbnnidung"/>
          <w:rFonts w:ascii="Times New Roman" w:hAnsi="Times New Roman"/>
          <w:b/>
          <w:bCs/>
          <w:sz w:val="28"/>
          <w:szCs w:val="28"/>
        </w:rPr>
      </w:pPr>
      <w:r w:rsidRPr="00022F26">
        <w:rPr>
          <w:rFonts w:ascii="Times New Roman" w:hAnsi="Times New Roman" w:cs="Times New Roman"/>
          <w:color w:val="auto"/>
          <w:sz w:val="28"/>
          <w:szCs w:val="28"/>
          <w:lang w:val="nl-NL" w:eastAsia="en-US"/>
        </w:rPr>
        <w:t xml:space="preserve">Ủy ban nhân dân xã báo cáo tình hình, kết quả thực hiện công tác kiểm soát TTHC </w:t>
      </w:r>
      <w:r w:rsidR="00084F90">
        <w:rPr>
          <w:rFonts w:ascii="Times New Roman" w:hAnsi="Times New Roman" w:cs="Times New Roman"/>
          <w:color w:val="auto"/>
          <w:sz w:val="28"/>
          <w:szCs w:val="28"/>
          <w:lang w:val="nl-NL" w:eastAsia="en-US"/>
        </w:rPr>
        <w:t>Quý I</w:t>
      </w:r>
      <w:r w:rsidR="00813C3D">
        <w:rPr>
          <w:rFonts w:ascii="Times New Roman" w:hAnsi="Times New Roman" w:cs="Times New Roman"/>
          <w:color w:val="auto"/>
          <w:sz w:val="28"/>
          <w:szCs w:val="28"/>
          <w:lang w:val="nl-NL" w:eastAsia="en-US"/>
        </w:rPr>
        <w:t>I</w:t>
      </w:r>
      <w:r w:rsidR="00084F90">
        <w:rPr>
          <w:rFonts w:ascii="Times New Roman" w:hAnsi="Times New Roman" w:cs="Times New Roman"/>
          <w:color w:val="auto"/>
          <w:sz w:val="28"/>
          <w:szCs w:val="28"/>
          <w:lang w:val="nl-NL" w:eastAsia="en-US"/>
        </w:rPr>
        <w:t xml:space="preserve"> năm 2024</w:t>
      </w:r>
      <w:r w:rsidRPr="00022F26">
        <w:rPr>
          <w:rFonts w:ascii="Times New Roman" w:hAnsi="Times New Roman" w:cs="Times New Roman"/>
          <w:color w:val="auto"/>
          <w:sz w:val="28"/>
          <w:szCs w:val="28"/>
          <w:lang w:val="nl-NL" w:eastAsia="en-US"/>
        </w:rPr>
        <w:t xml:space="preserve"> với các nội dung như sau: </w:t>
      </w:r>
    </w:p>
    <w:p w:rsidR="00D449B4" w:rsidRPr="00022F26" w:rsidRDefault="00D449B4" w:rsidP="00022F26">
      <w:pPr>
        <w:pStyle w:val="Vnbnnidung0"/>
        <w:spacing w:before="120" w:after="0" w:line="240" w:lineRule="auto"/>
        <w:ind w:firstLine="709"/>
        <w:jc w:val="both"/>
        <w:rPr>
          <w:sz w:val="28"/>
          <w:szCs w:val="28"/>
        </w:rPr>
      </w:pPr>
      <w:r w:rsidRPr="00022F26">
        <w:rPr>
          <w:rStyle w:val="Vnbnnidung"/>
          <w:b/>
          <w:bCs/>
          <w:sz w:val="28"/>
          <w:szCs w:val="28"/>
          <w:lang w:eastAsia="vi-VN"/>
        </w:rPr>
        <w:t>I. TÌNH HÌNH, KẾT QUẢ KIỂM SOÁT THỦ TỤC HÀNH CHÍNH (TTHC)</w:t>
      </w:r>
    </w:p>
    <w:p w:rsidR="00D449B4" w:rsidRPr="00022F26" w:rsidRDefault="00D449B4" w:rsidP="00022F26">
      <w:pPr>
        <w:pStyle w:val="Tiu30"/>
        <w:keepNext/>
        <w:keepLines/>
        <w:tabs>
          <w:tab w:val="left" w:pos="1098"/>
        </w:tabs>
        <w:spacing w:before="120" w:after="0" w:line="240" w:lineRule="auto"/>
        <w:ind w:firstLine="709"/>
        <w:jc w:val="both"/>
        <w:outlineLvl w:val="9"/>
        <w:rPr>
          <w:rStyle w:val="Tiu3"/>
          <w:szCs w:val="28"/>
        </w:rPr>
      </w:pPr>
      <w:bookmarkStart w:id="0" w:name="bookmark135"/>
      <w:bookmarkStart w:id="1" w:name="bookmark134"/>
      <w:bookmarkStart w:id="2" w:name="bookmark136"/>
      <w:r w:rsidRPr="00022F26">
        <w:rPr>
          <w:rStyle w:val="Tiu3"/>
          <w:b/>
          <w:szCs w:val="28"/>
          <w:lang w:eastAsia="vi-VN"/>
        </w:rPr>
        <w:t>1</w:t>
      </w:r>
      <w:bookmarkEnd w:id="0"/>
      <w:r w:rsidRPr="00022F26">
        <w:rPr>
          <w:rStyle w:val="Tiu3"/>
          <w:b/>
          <w:szCs w:val="28"/>
          <w:lang w:eastAsia="vi-VN"/>
        </w:rPr>
        <w:t>. Đánh giá tác động TTHC</w:t>
      </w:r>
      <w:r w:rsidRPr="00022F26">
        <w:rPr>
          <w:rStyle w:val="Tiu3"/>
          <w:szCs w:val="28"/>
          <w:lang w:eastAsia="vi-VN"/>
        </w:rPr>
        <w:t xml:space="preserve"> quy định tại dự thảo văn bản quy phạm pháp luật </w:t>
      </w:r>
      <w:r w:rsidRPr="00022F26">
        <w:rPr>
          <w:rStyle w:val="Tiu3"/>
          <w:szCs w:val="28"/>
        </w:rPr>
        <w:t>(QPPL)</w:t>
      </w:r>
      <w:bookmarkEnd w:id="1"/>
      <w:bookmarkEnd w:id="2"/>
    </w:p>
    <w:p w:rsidR="00110964" w:rsidRPr="00022F26" w:rsidRDefault="00110964" w:rsidP="00022F26">
      <w:pPr>
        <w:pStyle w:val="BodyTextIndent"/>
        <w:tabs>
          <w:tab w:val="left" w:pos="840"/>
        </w:tabs>
        <w:spacing w:before="120"/>
        <w:ind w:firstLine="454"/>
        <w:rPr>
          <w:rFonts w:ascii="Times New Roman" w:hAnsi="Times New Roman" w:cs="Times New Roman"/>
          <w:spacing w:val="-4"/>
          <w:szCs w:val="28"/>
          <w:lang w:val="nl-NL"/>
        </w:rPr>
      </w:pPr>
      <w:bookmarkStart w:id="3" w:name="bookmark140"/>
      <w:bookmarkStart w:id="4" w:name="bookmark139"/>
      <w:bookmarkStart w:id="5" w:name="bookmark141"/>
      <w:r w:rsidRPr="00022F26">
        <w:rPr>
          <w:rFonts w:ascii="Times New Roman" w:hAnsi="Times New Roman" w:cs="Times New Roman"/>
          <w:spacing w:val="-4"/>
          <w:szCs w:val="28"/>
          <w:lang w:val="nl-NL"/>
        </w:rPr>
        <w:t xml:space="preserve">Thực hiện Luật ban hành văn bản quy phạm pháp luật năm 2015; Nghị định số 34/2016/NĐ-CP Quy định chi tiết một số điều và biện pháp thi hành Luật ban hành văn bản quy phạm pháp luật; Nghị định số 63/2010/NĐ-CP ngày 08/6/2010 của Chính phủ về kiểm soát TTHC và Thông tư số 02/2017/TT-VPCP ngày 31/10/2017 của Văn phòng Chính phủ hướng dẫn về nghiệp vụ kiểm soát thủ tục hành chính, Ủy ban nhân dân xã đã xây dựng các văn bản liên quan đến kiểm soát thủ túc hành chính như: Kế hoạch kiểm soát </w:t>
      </w:r>
      <w:r w:rsidRPr="00B359AE">
        <w:rPr>
          <w:rFonts w:ascii="Times New Roman" w:hAnsi="Times New Roman" w:cs="Times New Roman"/>
          <w:spacing w:val="-4"/>
          <w:szCs w:val="28"/>
          <w:lang w:val="nl-NL"/>
        </w:rPr>
        <w:t>TTHC năm 202</w:t>
      </w:r>
      <w:r w:rsidR="00041700" w:rsidRPr="00B359AE">
        <w:rPr>
          <w:rFonts w:ascii="Times New Roman" w:hAnsi="Times New Roman" w:cs="Times New Roman"/>
          <w:spacing w:val="-4"/>
          <w:szCs w:val="28"/>
          <w:lang w:val="nl-NL"/>
        </w:rPr>
        <w:t>4</w:t>
      </w:r>
      <w:r w:rsidRPr="00B359AE">
        <w:rPr>
          <w:rFonts w:ascii="Times New Roman" w:hAnsi="Times New Roman" w:cs="Times New Roman"/>
          <w:spacing w:val="-4"/>
          <w:szCs w:val="28"/>
          <w:lang w:val="nl-NL"/>
        </w:rPr>
        <w:t>, Kế hoạc rà soát kiểm soát TTHC và Kế hoạch tuyên truyền kiểm soát TTHC năm 202</w:t>
      </w:r>
      <w:r w:rsidR="00041700" w:rsidRPr="00B359AE">
        <w:rPr>
          <w:rFonts w:ascii="Times New Roman" w:hAnsi="Times New Roman" w:cs="Times New Roman"/>
          <w:spacing w:val="-4"/>
          <w:szCs w:val="28"/>
          <w:lang w:val="nl-NL"/>
        </w:rPr>
        <w:t>4</w:t>
      </w:r>
      <w:r w:rsidRPr="00B359AE">
        <w:rPr>
          <w:rFonts w:ascii="Times New Roman" w:hAnsi="Times New Roman" w:cs="Times New Roman"/>
          <w:spacing w:val="-4"/>
          <w:szCs w:val="28"/>
          <w:lang w:val="nl-NL"/>
        </w:rPr>
        <w:t>...Tuy nhiên, trong quý I</w:t>
      </w:r>
      <w:r w:rsidR="00C050B3" w:rsidRPr="00B359AE">
        <w:rPr>
          <w:rFonts w:ascii="Times New Roman" w:hAnsi="Times New Roman" w:cs="Times New Roman"/>
          <w:spacing w:val="-4"/>
          <w:szCs w:val="28"/>
          <w:lang w:val="nl-NL"/>
        </w:rPr>
        <w:t>I</w:t>
      </w:r>
      <w:r w:rsidRPr="00B359AE">
        <w:rPr>
          <w:rFonts w:ascii="Times New Roman" w:hAnsi="Times New Roman" w:cs="Times New Roman"/>
          <w:spacing w:val="-4"/>
          <w:szCs w:val="28"/>
          <w:lang w:val="nl-NL"/>
        </w:rPr>
        <w:t>/202</w:t>
      </w:r>
      <w:r w:rsidR="00041700" w:rsidRPr="00B359AE">
        <w:rPr>
          <w:rFonts w:ascii="Times New Roman" w:hAnsi="Times New Roman" w:cs="Times New Roman"/>
          <w:spacing w:val="-4"/>
          <w:szCs w:val="28"/>
          <w:lang w:val="nl-NL"/>
        </w:rPr>
        <w:t>4</w:t>
      </w:r>
      <w:r w:rsidRPr="00B359AE">
        <w:rPr>
          <w:rFonts w:ascii="Times New Roman" w:hAnsi="Times New Roman" w:cs="Times New Roman"/>
          <w:spacing w:val="-4"/>
          <w:szCs w:val="28"/>
          <w:lang w:val="nl-NL"/>
        </w:rPr>
        <w:t>, UBND xã không ban hành các văn bản quy ph</w:t>
      </w:r>
      <w:r w:rsidR="00997599" w:rsidRPr="00B359AE">
        <w:rPr>
          <w:rFonts w:ascii="Times New Roman" w:hAnsi="Times New Roman" w:cs="Times New Roman"/>
          <w:spacing w:val="-4"/>
          <w:szCs w:val="28"/>
          <w:lang w:val="nl-NL"/>
        </w:rPr>
        <w:t>ạm</w:t>
      </w:r>
      <w:r w:rsidRPr="00B359AE">
        <w:rPr>
          <w:rFonts w:ascii="Times New Roman" w:hAnsi="Times New Roman" w:cs="Times New Roman"/>
          <w:spacing w:val="-4"/>
          <w:szCs w:val="28"/>
          <w:lang w:val="nl-NL"/>
        </w:rPr>
        <w:t xml:space="preserve"> pháp luật về quy định TTHC.</w:t>
      </w:r>
      <w:r w:rsidRPr="00022F26">
        <w:rPr>
          <w:rFonts w:ascii="Times New Roman" w:hAnsi="Times New Roman" w:cs="Times New Roman"/>
          <w:spacing w:val="-4"/>
          <w:szCs w:val="28"/>
          <w:lang w:val="nl-NL"/>
        </w:rPr>
        <w:t xml:space="preserve"> </w:t>
      </w:r>
    </w:p>
    <w:p w:rsidR="00D449B4" w:rsidRPr="00022F26" w:rsidRDefault="00110964" w:rsidP="00022F26">
      <w:pPr>
        <w:pStyle w:val="Tiu30"/>
        <w:keepNext/>
        <w:keepLines/>
        <w:spacing w:before="120" w:after="0" w:line="240" w:lineRule="auto"/>
        <w:ind w:firstLine="0"/>
        <w:jc w:val="both"/>
        <w:outlineLvl w:val="9"/>
        <w:rPr>
          <w:rStyle w:val="Tiu3"/>
          <w:szCs w:val="28"/>
          <w:lang w:eastAsia="vi-VN"/>
        </w:rPr>
      </w:pPr>
      <w:r w:rsidRPr="00022F26">
        <w:rPr>
          <w:rStyle w:val="Tiu3"/>
          <w:b/>
          <w:szCs w:val="28"/>
          <w:lang w:eastAsia="vi-VN"/>
        </w:rPr>
        <w:tab/>
      </w:r>
      <w:r w:rsidR="00D449B4" w:rsidRPr="00022F26">
        <w:rPr>
          <w:rStyle w:val="Tiu3"/>
          <w:b/>
          <w:szCs w:val="28"/>
          <w:lang w:eastAsia="vi-VN"/>
        </w:rPr>
        <w:t>2</w:t>
      </w:r>
      <w:bookmarkEnd w:id="3"/>
      <w:r w:rsidR="00D449B4" w:rsidRPr="00022F26">
        <w:rPr>
          <w:rStyle w:val="Tiu3"/>
          <w:b/>
          <w:szCs w:val="28"/>
          <w:lang w:eastAsia="vi-VN"/>
        </w:rPr>
        <w:t>. Thẩm định, thẩm tra</w:t>
      </w:r>
      <w:r w:rsidR="00D449B4" w:rsidRPr="00022F26">
        <w:rPr>
          <w:rStyle w:val="Tiu3"/>
          <w:szCs w:val="28"/>
          <w:lang w:eastAsia="vi-VN"/>
        </w:rPr>
        <w:t xml:space="preserve"> TTHC quy định tại dự thảo văn bản QPPL</w:t>
      </w:r>
      <w:bookmarkEnd w:id="4"/>
      <w:bookmarkEnd w:id="5"/>
    </w:p>
    <w:p w:rsidR="00110964" w:rsidRPr="00022F26" w:rsidRDefault="00110964" w:rsidP="00022F26">
      <w:pPr>
        <w:pStyle w:val="BodyTextIndent"/>
        <w:tabs>
          <w:tab w:val="left" w:pos="840"/>
        </w:tabs>
        <w:spacing w:before="120"/>
        <w:ind w:firstLine="454"/>
        <w:rPr>
          <w:rFonts w:ascii="Times New Roman" w:hAnsi="Times New Roman" w:cs="Times New Roman"/>
          <w:color w:val="000000"/>
          <w:szCs w:val="28"/>
        </w:rPr>
      </w:pPr>
      <w:bookmarkStart w:id="6" w:name="bookmark143"/>
      <w:bookmarkStart w:id="7" w:name="bookmark142"/>
      <w:bookmarkStart w:id="8" w:name="bookmark144"/>
      <w:r w:rsidRPr="00022F26">
        <w:rPr>
          <w:rFonts w:ascii="Times New Roman" w:hAnsi="Times New Roman" w:cs="Times New Roman"/>
          <w:spacing w:val="-8"/>
          <w:szCs w:val="28"/>
          <w:lang w:val="nl-NL"/>
        </w:rPr>
        <w:t>Trong quý I</w:t>
      </w:r>
      <w:r w:rsidR="00DB5467">
        <w:rPr>
          <w:rFonts w:ascii="Times New Roman" w:hAnsi="Times New Roman" w:cs="Times New Roman"/>
          <w:spacing w:val="-8"/>
          <w:szCs w:val="28"/>
          <w:lang w:val="nl-NL"/>
        </w:rPr>
        <w:t>I</w:t>
      </w:r>
      <w:r w:rsidRPr="00022F26">
        <w:rPr>
          <w:rFonts w:ascii="Times New Roman" w:hAnsi="Times New Roman" w:cs="Times New Roman"/>
          <w:spacing w:val="-8"/>
          <w:szCs w:val="28"/>
          <w:lang w:val="nl-NL"/>
        </w:rPr>
        <w:t>/202</w:t>
      </w:r>
      <w:r w:rsidR="00041700">
        <w:rPr>
          <w:rFonts w:ascii="Times New Roman" w:hAnsi="Times New Roman" w:cs="Times New Roman"/>
          <w:spacing w:val="-8"/>
          <w:szCs w:val="28"/>
          <w:lang w:val="nl-NL"/>
        </w:rPr>
        <w:t>4</w:t>
      </w:r>
      <w:r w:rsidRPr="00022F26">
        <w:rPr>
          <w:rFonts w:ascii="Times New Roman" w:hAnsi="Times New Roman" w:cs="Times New Roman"/>
          <w:spacing w:val="-8"/>
          <w:szCs w:val="28"/>
          <w:lang w:val="nl-NL"/>
        </w:rPr>
        <w:t>, chưa</w:t>
      </w:r>
      <w:r w:rsidRPr="00022F26">
        <w:rPr>
          <w:rFonts w:ascii="Times New Roman" w:hAnsi="Times New Roman" w:cs="Times New Roman"/>
          <w:color w:val="000000"/>
          <w:szCs w:val="28"/>
        </w:rPr>
        <w:t xml:space="preserve"> tổ chức nhập dữ liệu TTHC vào cơ sở dữ liệu quốc gia về quy định TTHC theo quy định.</w:t>
      </w:r>
    </w:p>
    <w:p w:rsidR="00D449B4" w:rsidRPr="00022F26" w:rsidRDefault="00D449B4" w:rsidP="00022F26">
      <w:pPr>
        <w:pStyle w:val="Tiu30"/>
        <w:keepNext/>
        <w:keepLines/>
        <w:spacing w:before="120" w:after="0" w:line="240" w:lineRule="auto"/>
        <w:ind w:firstLine="709"/>
        <w:jc w:val="both"/>
        <w:outlineLvl w:val="9"/>
        <w:rPr>
          <w:rStyle w:val="Tiu3"/>
          <w:szCs w:val="28"/>
          <w:lang w:eastAsia="vi-VN"/>
        </w:rPr>
      </w:pPr>
      <w:r w:rsidRPr="00022F26">
        <w:rPr>
          <w:rStyle w:val="Tiu3"/>
          <w:b/>
          <w:szCs w:val="28"/>
          <w:lang w:eastAsia="vi-VN"/>
        </w:rPr>
        <w:t>3</w:t>
      </w:r>
      <w:bookmarkEnd w:id="6"/>
      <w:r w:rsidRPr="00022F26">
        <w:rPr>
          <w:rStyle w:val="Tiu3"/>
          <w:b/>
          <w:szCs w:val="28"/>
          <w:lang w:eastAsia="vi-VN"/>
        </w:rPr>
        <w:t>. Công bố, công khai</w:t>
      </w:r>
      <w:r w:rsidRPr="00022F26">
        <w:rPr>
          <w:rStyle w:val="Tiu3"/>
          <w:szCs w:val="28"/>
          <w:lang w:eastAsia="vi-VN"/>
        </w:rPr>
        <w:t xml:space="preserve"> TTHC, danh mục TTHC</w:t>
      </w:r>
      <w:bookmarkEnd w:id="7"/>
      <w:bookmarkEnd w:id="8"/>
    </w:p>
    <w:p w:rsidR="00110964" w:rsidRPr="00022F26" w:rsidRDefault="00110964" w:rsidP="00022F26">
      <w:pPr>
        <w:pStyle w:val="BodyTextIndent"/>
        <w:tabs>
          <w:tab w:val="left" w:pos="840"/>
        </w:tabs>
        <w:spacing w:before="120"/>
        <w:ind w:firstLine="454"/>
        <w:rPr>
          <w:rFonts w:ascii="Times New Roman" w:hAnsi="Times New Roman" w:cs="Times New Roman"/>
          <w:szCs w:val="28"/>
          <w:lang w:val="nl-NL"/>
        </w:rPr>
      </w:pPr>
      <w:r w:rsidRPr="00022F26">
        <w:rPr>
          <w:rFonts w:ascii="Times New Roman" w:hAnsi="Times New Roman" w:cs="Times New Roman"/>
          <w:color w:val="000000"/>
          <w:szCs w:val="28"/>
        </w:rPr>
        <w:t xml:space="preserve">Nhằm tăng cường và thực hiện nghiêm túc công khai các thủ tục hành chính, UBND xã đã chỉ đạo Bộ phận tiếp nhận và trả kết quả của xã niêm yết công khai TTHC, nội dung và địa chỉ tiếp nhận phản ánh kiến nghị của cá nhân, tổ chức về quy định hành chính. Từ đó, các TTHC đều công bố, niêm yết công khai kịp thời, đầy đủ tại Bộ phận </w:t>
      </w:r>
      <w:r w:rsidRPr="00022F26">
        <w:rPr>
          <w:rFonts w:ascii="Times New Roman" w:hAnsi="Times New Roman" w:cs="Times New Roman"/>
          <w:color w:val="000000"/>
          <w:szCs w:val="28"/>
        </w:rPr>
        <w:lastRenderedPageBreak/>
        <w:t>tiếp nhận và trả kết quả của cơ quan, tạo điều kiện thuận lợi, giảm phiền hà, chi phí và thời gian cho tổ chức, cá nhân và doanh nghiệp khi thực hiện TTHC.</w:t>
      </w:r>
    </w:p>
    <w:p w:rsidR="00D449B4" w:rsidRPr="00022F26" w:rsidRDefault="00D449B4" w:rsidP="00022F26">
      <w:pPr>
        <w:pStyle w:val="Vnbnnidung0"/>
        <w:tabs>
          <w:tab w:val="left" w:pos="1002"/>
        </w:tabs>
        <w:spacing w:before="120" w:after="0" w:line="240" w:lineRule="auto"/>
        <w:ind w:firstLine="709"/>
        <w:jc w:val="both"/>
        <w:rPr>
          <w:sz w:val="28"/>
          <w:szCs w:val="28"/>
        </w:rPr>
      </w:pPr>
      <w:bookmarkStart w:id="9" w:name="bookmark145"/>
      <w:r w:rsidRPr="00016777">
        <w:rPr>
          <w:rStyle w:val="Vnbnnidung"/>
          <w:sz w:val="28"/>
          <w:szCs w:val="28"/>
          <w:lang w:eastAsia="vi-VN"/>
        </w:rPr>
        <w:t>-</w:t>
      </w:r>
      <w:bookmarkEnd w:id="9"/>
      <w:r w:rsidRPr="00016777">
        <w:rPr>
          <w:rStyle w:val="Vnbnnidung"/>
          <w:sz w:val="28"/>
          <w:szCs w:val="28"/>
          <w:lang w:eastAsia="vi-VN"/>
        </w:rPr>
        <w:t xml:space="preserve"> Tổng số Quyết định công bố TTHC/danh mục TTHC đã được ban hành trong kỳ báo cáo</w:t>
      </w:r>
      <w:r w:rsidRPr="00B359AE">
        <w:rPr>
          <w:rStyle w:val="Vnbnnidung"/>
          <w:sz w:val="28"/>
          <w:szCs w:val="28"/>
          <w:lang w:eastAsia="vi-VN"/>
        </w:rPr>
        <w:t>:</w:t>
      </w:r>
      <w:r w:rsidR="001F3994" w:rsidRPr="00B359AE">
        <w:rPr>
          <w:rStyle w:val="Vnbnnidung"/>
          <w:sz w:val="28"/>
          <w:szCs w:val="28"/>
          <w:lang w:eastAsia="vi-VN"/>
        </w:rPr>
        <w:t xml:space="preserve"> 0 Quyết định.</w:t>
      </w:r>
    </w:p>
    <w:p w:rsidR="00D449B4" w:rsidRPr="00022F26" w:rsidRDefault="00D449B4" w:rsidP="00022F26">
      <w:pPr>
        <w:pStyle w:val="Vnbnnidung0"/>
        <w:tabs>
          <w:tab w:val="left" w:pos="982"/>
        </w:tabs>
        <w:spacing w:before="120" w:after="0" w:line="240" w:lineRule="auto"/>
        <w:ind w:firstLine="709"/>
        <w:jc w:val="both"/>
        <w:rPr>
          <w:sz w:val="28"/>
          <w:szCs w:val="28"/>
        </w:rPr>
      </w:pPr>
      <w:bookmarkStart w:id="10" w:name="bookmark146"/>
      <w:r w:rsidRPr="00022F26">
        <w:rPr>
          <w:rStyle w:val="Vnbnnidung"/>
          <w:sz w:val="28"/>
          <w:szCs w:val="28"/>
          <w:lang w:eastAsia="vi-VN"/>
        </w:rPr>
        <w:t>-</w:t>
      </w:r>
      <w:bookmarkEnd w:id="10"/>
      <w:r w:rsidRPr="00022F26">
        <w:rPr>
          <w:rStyle w:val="Vnbnnidung"/>
          <w:sz w:val="28"/>
          <w:szCs w:val="28"/>
          <w:lang w:eastAsia="vi-VN"/>
        </w:rPr>
        <w:t xml:space="preserve"> Tổng số văn bản QPPL có quy định TTHC được công bố:</w:t>
      </w:r>
      <w:r w:rsidR="007B005A" w:rsidRPr="00022F26">
        <w:rPr>
          <w:rStyle w:val="Vnbnnidung"/>
          <w:sz w:val="28"/>
          <w:szCs w:val="28"/>
          <w:lang w:eastAsia="vi-VN"/>
        </w:rPr>
        <w:t xml:space="preserve"> Không.</w:t>
      </w:r>
    </w:p>
    <w:p w:rsidR="00D449B4" w:rsidRPr="00022F26" w:rsidRDefault="00D449B4" w:rsidP="00022F26">
      <w:pPr>
        <w:pStyle w:val="Vnbnnidung0"/>
        <w:tabs>
          <w:tab w:val="left" w:pos="982"/>
        </w:tabs>
        <w:spacing w:before="120" w:after="0" w:line="240" w:lineRule="auto"/>
        <w:ind w:firstLine="709"/>
        <w:jc w:val="both"/>
        <w:rPr>
          <w:sz w:val="28"/>
          <w:szCs w:val="28"/>
        </w:rPr>
      </w:pPr>
      <w:bookmarkStart w:id="11" w:name="bookmark147"/>
      <w:r w:rsidRPr="00022F26">
        <w:rPr>
          <w:rStyle w:val="Vnbnnidung"/>
          <w:sz w:val="28"/>
          <w:szCs w:val="28"/>
          <w:lang w:eastAsia="vi-VN"/>
        </w:rPr>
        <w:t>-</w:t>
      </w:r>
      <w:bookmarkEnd w:id="11"/>
      <w:r w:rsidRPr="00022F26">
        <w:rPr>
          <w:rStyle w:val="Vnbnnidung"/>
          <w:sz w:val="28"/>
          <w:szCs w:val="28"/>
          <w:lang w:eastAsia="vi-VN"/>
        </w:rPr>
        <w:t xml:space="preserve"> Tổng số TTHC/danh mục TTHC được công bố </w:t>
      </w:r>
      <w:r w:rsidR="00A177AA" w:rsidRPr="00022F26">
        <w:rPr>
          <w:rStyle w:val="Vnbnnidung"/>
          <w:sz w:val="28"/>
          <w:szCs w:val="28"/>
          <w:lang w:eastAsia="vi-VN"/>
        </w:rPr>
        <w:t>13</w:t>
      </w:r>
      <w:r w:rsidR="00EB1A11" w:rsidRPr="00022F26">
        <w:rPr>
          <w:rStyle w:val="Vnbnnidung"/>
          <w:sz w:val="28"/>
          <w:szCs w:val="28"/>
          <w:lang w:eastAsia="vi-VN"/>
        </w:rPr>
        <w:t>3</w:t>
      </w:r>
      <w:r w:rsidRPr="00022F26">
        <w:rPr>
          <w:rStyle w:val="Vnbnnidung"/>
          <w:sz w:val="28"/>
          <w:szCs w:val="28"/>
          <w:lang w:eastAsia="vi-VN"/>
        </w:rPr>
        <w:t xml:space="preserve">; trong đó số TTHC được công khai </w:t>
      </w:r>
      <w:r w:rsidR="00A177AA" w:rsidRPr="00022F26">
        <w:rPr>
          <w:rStyle w:val="Vnbnnidung"/>
          <w:sz w:val="28"/>
          <w:szCs w:val="28"/>
          <w:lang w:eastAsia="vi-VN"/>
        </w:rPr>
        <w:t>13</w:t>
      </w:r>
      <w:r w:rsidR="00EB1A11" w:rsidRPr="00022F26">
        <w:rPr>
          <w:rStyle w:val="Vnbnnidung"/>
          <w:sz w:val="28"/>
          <w:szCs w:val="28"/>
          <w:lang w:eastAsia="vi-VN"/>
        </w:rPr>
        <w:t>3</w:t>
      </w:r>
      <w:r w:rsidRPr="00022F26">
        <w:rPr>
          <w:rStyle w:val="Vnbnnidung"/>
          <w:sz w:val="28"/>
          <w:szCs w:val="28"/>
          <w:lang w:eastAsia="vi-VN"/>
        </w:rPr>
        <w:t xml:space="preserve"> TTHC</w:t>
      </w:r>
      <w:r w:rsidR="005042FA" w:rsidRPr="00022F26">
        <w:rPr>
          <w:rStyle w:val="Vnbnnidung"/>
          <w:sz w:val="28"/>
          <w:szCs w:val="28"/>
          <w:lang w:eastAsia="vi-VN"/>
        </w:rPr>
        <w:t>.</w:t>
      </w:r>
    </w:p>
    <w:p w:rsidR="00D449B4" w:rsidRPr="00022F26" w:rsidRDefault="00D449B4" w:rsidP="00022F26">
      <w:pPr>
        <w:pStyle w:val="Vnbnnidung0"/>
        <w:tabs>
          <w:tab w:val="left" w:pos="1011"/>
        </w:tabs>
        <w:spacing w:before="120" w:after="0" w:line="240" w:lineRule="auto"/>
        <w:ind w:firstLine="709"/>
        <w:jc w:val="both"/>
        <w:rPr>
          <w:color w:val="000000" w:themeColor="text1"/>
          <w:sz w:val="28"/>
          <w:szCs w:val="28"/>
        </w:rPr>
      </w:pPr>
      <w:bookmarkStart w:id="12" w:name="bookmark148"/>
      <w:r w:rsidRPr="00022F26">
        <w:rPr>
          <w:rStyle w:val="Vnbnnidung"/>
          <w:color w:val="000000" w:themeColor="text1"/>
          <w:sz w:val="28"/>
          <w:szCs w:val="28"/>
        </w:rPr>
        <w:t>-</w:t>
      </w:r>
      <w:bookmarkEnd w:id="12"/>
      <w:r w:rsidRPr="00022F26">
        <w:rPr>
          <w:rStyle w:val="Vnbnnidung"/>
          <w:color w:val="000000" w:themeColor="text1"/>
          <w:sz w:val="28"/>
          <w:szCs w:val="28"/>
        </w:rPr>
        <w:t xml:space="preserve"> </w:t>
      </w:r>
      <w:r w:rsidRPr="00022F26">
        <w:rPr>
          <w:rStyle w:val="Vnbnnidung"/>
          <w:color w:val="000000" w:themeColor="text1"/>
          <w:sz w:val="28"/>
          <w:szCs w:val="28"/>
          <w:lang w:eastAsia="vi-VN"/>
        </w:rPr>
        <w:t xml:space="preserve">Tổng số TTHC thuộc thẩm quyền quản lý, theo dõi của bộ, cơ quan tính đến thời điểm báo cáo: </w:t>
      </w:r>
      <w:r w:rsidR="00A177AA" w:rsidRPr="00022F26">
        <w:rPr>
          <w:rStyle w:val="Vnbnnidung"/>
          <w:color w:val="000000" w:themeColor="text1"/>
          <w:sz w:val="28"/>
          <w:szCs w:val="28"/>
          <w:lang w:eastAsia="vi-VN"/>
        </w:rPr>
        <w:t>13</w:t>
      </w:r>
      <w:r w:rsidR="00EB1A11" w:rsidRPr="00022F26">
        <w:rPr>
          <w:rStyle w:val="Vnbnnidung"/>
          <w:color w:val="000000" w:themeColor="text1"/>
          <w:sz w:val="28"/>
          <w:szCs w:val="28"/>
          <w:lang w:eastAsia="vi-VN"/>
        </w:rPr>
        <w:t>3</w:t>
      </w:r>
      <w:r w:rsidRPr="00022F26">
        <w:rPr>
          <w:rStyle w:val="Vnbnnidung"/>
          <w:color w:val="000000" w:themeColor="text1"/>
          <w:sz w:val="28"/>
          <w:szCs w:val="28"/>
          <w:lang w:eastAsia="vi-VN"/>
        </w:rPr>
        <w:t xml:space="preserve">; trong đó số TTHC thuộc thẩm quyền giải quyết của bộ, cơ quan: </w:t>
      </w:r>
      <w:r w:rsidR="00A177AA" w:rsidRPr="00022F26">
        <w:rPr>
          <w:rStyle w:val="Vnbnnidung"/>
          <w:color w:val="000000" w:themeColor="text1"/>
          <w:sz w:val="28"/>
          <w:szCs w:val="28"/>
          <w:lang w:eastAsia="vi-VN"/>
        </w:rPr>
        <w:t>13</w:t>
      </w:r>
      <w:r w:rsidR="00EB1A11" w:rsidRPr="00022F26">
        <w:rPr>
          <w:rStyle w:val="Vnbnnidung"/>
          <w:color w:val="000000" w:themeColor="text1"/>
          <w:sz w:val="28"/>
          <w:szCs w:val="28"/>
          <w:lang w:eastAsia="vi-VN"/>
        </w:rPr>
        <w:t>3</w:t>
      </w:r>
    </w:p>
    <w:p w:rsidR="00D449B4" w:rsidRPr="00022F26" w:rsidRDefault="00D449B4" w:rsidP="00022F26">
      <w:pPr>
        <w:pStyle w:val="Vnbnnidung0"/>
        <w:tabs>
          <w:tab w:val="left" w:pos="1016"/>
        </w:tabs>
        <w:spacing w:before="120" w:after="0" w:line="240" w:lineRule="auto"/>
        <w:ind w:firstLine="709"/>
        <w:jc w:val="both"/>
        <w:rPr>
          <w:rStyle w:val="Vnbnnidung"/>
          <w:sz w:val="28"/>
          <w:szCs w:val="28"/>
          <w:lang w:eastAsia="vi-VN"/>
        </w:rPr>
      </w:pPr>
      <w:bookmarkStart w:id="13" w:name="bookmark149"/>
      <w:r w:rsidRPr="00022F26">
        <w:rPr>
          <w:rStyle w:val="Vnbnnidung"/>
          <w:sz w:val="28"/>
          <w:szCs w:val="28"/>
          <w:lang w:eastAsia="vi-VN"/>
        </w:rPr>
        <w:t>-</w:t>
      </w:r>
      <w:bookmarkEnd w:id="13"/>
      <w:r w:rsidRPr="00022F26">
        <w:rPr>
          <w:rStyle w:val="Vnbnnidung"/>
          <w:sz w:val="28"/>
          <w:szCs w:val="28"/>
          <w:lang w:eastAsia="vi-VN"/>
        </w:rPr>
        <w:t xml:space="preserve"> Tổng số TTHC thuộc thẩm quyền giải quyết của địa phương: </w:t>
      </w:r>
      <w:r w:rsidR="00A177AA" w:rsidRPr="00022F26">
        <w:rPr>
          <w:rStyle w:val="Vnbnnidung"/>
          <w:sz w:val="28"/>
          <w:szCs w:val="28"/>
          <w:lang w:eastAsia="vi-VN"/>
        </w:rPr>
        <w:t>13</w:t>
      </w:r>
      <w:r w:rsidR="00EB1A11" w:rsidRPr="00022F26">
        <w:rPr>
          <w:rStyle w:val="Vnbnnidung"/>
          <w:sz w:val="28"/>
          <w:szCs w:val="28"/>
          <w:lang w:eastAsia="vi-VN"/>
        </w:rPr>
        <w:t>3</w:t>
      </w:r>
      <w:r w:rsidRPr="00022F26">
        <w:rPr>
          <w:rStyle w:val="Vnbnnidung"/>
          <w:sz w:val="28"/>
          <w:szCs w:val="28"/>
          <w:lang w:eastAsia="vi-VN"/>
        </w:rPr>
        <w:t>; trong đó: số TTHC do Trung ương quy đị</w:t>
      </w:r>
      <w:r w:rsidR="003932E2" w:rsidRPr="00022F26">
        <w:rPr>
          <w:rStyle w:val="Vnbnnidung"/>
          <w:sz w:val="28"/>
          <w:szCs w:val="28"/>
          <w:lang w:eastAsia="vi-VN"/>
        </w:rPr>
        <w:t>nh:</w:t>
      </w:r>
      <w:r w:rsidR="00A177AA" w:rsidRPr="00022F26">
        <w:rPr>
          <w:rStyle w:val="Vnbnnidung"/>
          <w:sz w:val="28"/>
          <w:szCs w:val="28"/>
          <w:lang w:eastAsia="vi-VN"/>
        </w:rPr>
        <w:t>13</w:t>
      </w:r>
      <w:r w:rsidR="00EB1A11" w:rsidRPr="00022F26">
        <w:rPr>
          <w:rStyle w:val="Vnbnnidung"/>
          <w:sz w:val="28"/>
          <w:szCs w:val="28"/>
          <w:lang w:eastAsia="vi-VN"/>
        </w:rPr>
        <w:t>3</w:t>
      </w:r>
      <w:r w:rsidRPr="00022F26">
        <w:rPr>
          <w:rStyle w:val="Vnbnnidung"/>
          <w:sz w:val="28"/>
          <w:szCs w:val="28"/>
          <w:lang w:eastAsia="vi-VN"/>
        </w:rPr>
        <w:t>; số TTHC do địa phương quy định: 0 TTHC</w:t>
      </w:r>
    </w:p>
    <w:p w:rsidR="00D449B4" w:rsidRPr="00022F26" w:rsidRDefault="00D449B4" w:rsidP="00022F26">
      <w:pPr>
        <w:pStyle w:val="Vnbnnidung0"/>
        <w:spacing w:before="120" w:after="0" w:line="240" w:lineRule="auto"/>
        <w:ind w:firstLine="709"/>
        <w:jc w:val="both"/>
        <w:rPr>
          <w:sz w:val="28"/>
          <w:szCs w:val="28"/>
        </w:rPr>
      </w:pPr>
      <w:bookmarkStart w:id="14" w:name="bookmark150"/>
      <w:r w:rsidRPr="00022F26">
        <w:rPr>
          <w:rStyle w:val="Vnbnnidung"/>
          <w:b/>
          <w:bCs/>
          <w:sz w:val="28"/>
          <w:szCs w:val="28"/>
          <w:lang w:eastAsia="vi-VN"/>
        </w:rPr>
        <w:t>4</w:t>
      </w:r>
      <w:bookmarkEnd w:id="14"/>
      <w:r w:rsidRPr="00022F26">
        <w:rPr>
          <w:rStyle w:val="Vnbnnidung"/>
          <w:b/>
          <w:bCs/>
          <w:sz w:val="28"/>
          <w:szCs w:val="28"/>
          <w:lang w:eastAsia="vi-VN"/>
        </w:rPr>
        <w:t>. Rà soát, đơn giản hóa TTHC</w:t>
      </w:r>
    </w:p>
    <w:p w:rsidR="00016777" w:rsidRDefault="00B50BD3" w:rsidP="00022F26">
      <w:pPr>
        <w:spacing w:before="120" w:after="0" w:line="240" w:lineRule="auto"/>
        <w:ind w:firstLine="709"/>
        <w:jc w:val="both"/>
        <w:rPr>
          <w:rFonts w:ascii="Times New Roman" w:hAnsi="Times New Roman" w:cs="Times New Roman"/>
          <w:sz w:val="28"/>
          <w:szCs w:val="28"/>
          <w:lang w:val="en-GB"/>
        </w:rPr>
      </w:pPr>
      <w:r w:rsidRPr="00B50BD3">
        <w:rPr>
          <w:rFonts w:ascii="Times New Roman" w:hAnsi="Times New Roman" w:cs="Times New Roman"/>
          <w:sz w:val="28"/>
          <w:szCs w:val="28"/>
        </w:rPr>
        <w:t xml:space="preserve">Căn cứ Kế hoạch số 11/KH-UBND ngày 16/01/2024 của Ủy ban nhân dân huyện A Lưới về việc ban hành Kế hoạch rà soát, đánh giá thủ tục hành chính trên địa bàn huyện A Lưới năm 2024; </w:t>
      </w:r>
      <w:r w:rsidRPr="00B359AE">
        <w:rPr>
          <w:rFonts w:ascii="Times New Roman" w:hAnsi="Times New Roman" w:cs="Times New Roman"/>
          <w:sz w:val="28"/>
          <w:szCs w:val="28"/>
        </w:rPr>
        <w:t>Ủy ban nhân dân xã đã xây dựng và ban hành</w:t>
      </w:r>
      <w:r w:rsidR="00DE030E" w:rsidRPr="00B359AE">
        <w:rPr>
          <w:rFonts w:ascii="Times New Roman" w:hAnsi="Times New Roman" w:cs="Times New Roman"/>
          <w:sz w:val="28"/>
          <w:szCs w:val="28"/>
        </w:rPr>
        <w:t xml:space="preserve"> Quyết định số </w:t>
      </w:r>
      <w:r w:rsidR="00C3381D" w:rsidRPr="00B359AE">
        <w:rPr>
          <w:rFonts w:ascii="Times New Roman" w:hAnsi="Times New Roman" w:cs="Times New Roman"/>
          <w:sz w:val="28"/>
          <w:szCs w:val="28"/>
          <w:lang w:val="en-GB"/>
        </w:rPr>
        <w:t>09</w:t>
      </w:r>
      <w:r w:rsidR="00DE030E" w:rsidRPr="00B359AE">
        <w:rPr>
          <w:rFonts w:ascii="Times New Roman" w:hAnsi="Times New Roman" w:cs="Times New Roman"/>
          <w:sz w:val="28"/>
          <w:szCs w:val="28"/>
        </w:rPr>
        <w:t>/QĐ-UBND ngày 1</w:t>
      </w:r>
      <w:r w:rsidR="00C3381D" w:rsidRPr="00B359AE">
        <w:rPr>
          <w:rFonts w:ascii="Times New Roman" w:hAnsi="Times New Roman" w:cs="Times New Roman"/>
          <w:sz w:val="28"/>
          <w:szCs w:val="28"/>
          <w:lang w:val="en-GB"/>
        </w:rPr>
        <w:t>2</w:t>
      </w:r>
      <w:r w:rsidR="00DE030E" w:rsidRPr="00B359AE">
        <w:rPr>
          <w:rFonts w:ascii="Times New Roman" w:hAnsi="Times New Roman" w:cs="Times New Roman"/>
          <w:sz w:val="28"/>
          <w:szCs w:val="28"/>
        </w:rPr>
        <w:t xml:space="preserve"> tháng 01 năm 202</w:t>
      </w:r>
      <w:r w:rsidR="00C3381D" w:rsidRPr="00B359AE">
        <w:rPr>
          <w:rFonts w:ascii="Times New Roman" w:hAnsi="Times New Roman" w:cs="Times New Roman"/>
          <w:sz w:val="28"/>
          <w:szCs w:val="28"/>
          <w:lang w:val="en-US"/>
        </w:rPr>
        <w:t>4</w:t>
      </w:r>
      <w:r w:rsidR="00DE030E" w:rsidRPr="00B359AE">
        <w:rPr>
          <w:rFonts w:ascii="Times New Roman" w:hAnsi="Times New Roman" w:cs="Times New Roman"/>
          <w:sz w:val="28"/>
          <w:szCs w:val="28"/>
        </w:rPr>
        <w:t xml:space="preserve"> của UBND xã về việc ban hành Kế hoạch rà soát TTHC năm 202</w:t>
      </w:r>
      <w:r w:rsidR="00C3381D" w:rsidRPr="00B359AE">
        <w:rPr>
          <w:rFonts w:ascii="Times New Roman" w:hAnsi="Times New Roman" w:cs="Times New Roman"/>
          <w:sz w:val="28"/>
          <w:szCs w:val="28"/>
          <w:lang w:val="en-US"/>
        </w:rPr>
        <w:t>4</w:t>
      </w:r>
      <w:r w:rsidR="006C0515" w:rsidRPr="00B359AE">
        <w:rPr>
          <w:rFonts w:ascii="Times New Roman" w:hAnsi="Times New Roman" w:cs="Times New Roman"/>
          <w:sz w:val="28"/>
          <w:szCs w:val="28"/>
          <w:lang w:val="en-GB"/>
        </w:rPr>
        <w:t>.</w:t>
      </w:r>
      <w:r w:rsidR="00E04278" w:rsidRPr="00022F26">
        <w:rPr>
          <w:rFonts w:ascii="Times New Roman" w:hAnsi="Times New Roman" w:cs="Times New Roman"/>
          <w:sz w:val="28"/>
          <w:szCs w:val="28"/>
          <w:lang w:val="en-GB"/>
        </w:rPr>
        <w:t xml:space="preserve"> </w:t>
      </w:r>
    </w:p>
    <w:p w:rsidR="00B50BD3" w:rsidRPr="00B50BD3" w:rsidRDefault="00B50BD3" w:rsidP="00B50BD3">
      <w:pPr>
        <w:pStyle w:val="BodyText"/>
        <w:spacing w:before="121"/>
        <w:ind w:right="227" w:firstLine="719"/>
        <w:rPr>
          <w:rFonts w:ascii="Times New Roman" w:hAnsi="Times New Roman" w:cs="Times New Roman"/>
          <w:sz w:val="28"/>
          <w:szCs w:val="28"/>
        </w:rPr>
      </w:pPr>
      <w:bookmarkStart w:id="15" w:name="bookmark152"/>
      <w:r w:rsidRPr="00B50BD3">
        <w:rPr>
          <w:rFonts w:ascii="Times New Roman" w:hAnsi="Times New Roman" w:cs="Times New Roman"/>
          <w:sz w:val="28"/>
          <w:szCs w:val="28"/>
        </w:rPr>
        <w:t xml:space="preserve">Rà soát TTHC thuộc thẩm quyền giải quyết của UBND cấp xã; trọng tâm là rà soát các quy định, TTHC có liên quan trực tiếp tới đời sống người dân. </w:t>
      </w:r>
      <w:r w:rsidRPr="00B50BD3">
        <w:rPr>
          <w:rFonts w:ascii="Times New Roman" w:hAnsi="Times New Roman" w:cs="Times New Roman"/>
          <w:spacing w:val="-38"/>
          <w:sz w:val="28"/>
          <w:szCs w:val="28"/>
        </w:rPr>
        <w:t xml:space="preserve">Ưu </w:t>
      </w:r>
      <w:r w:rsidRPr="00B50BD3">
        <w:rPr>
          <w:rFonts w:ascii="Times New Roman" w:hAnsi="Times New Roman" w:cs="Times New Roman"/>
          <w:sz w:val="28"/>
          <w:szCs w:val="28"/>
        </w:rPr>
        <w:t>tiên lựa chọn rà soát các TTHC hoặc quy định liên quan có phát sinh nhiều vướng  mắc, bất cập trong quá trình giải quyết thực tế; chú trọng lựa chọn rà</w:t>
      </w:r>
      <w:r w:rsidRPr="00B50BD3">
        <w:rPr>
          <w:rFonts w:ascii="Times New Roman" w:hAnsi="Times New Roman" w:cs="Times New Roman"/>
          <w:spacing w:val="-46"/>
          <w:sz w:val="28"/>
          <w:szCs w:val="28"/>
        </w:rPr>
        <w:t xml:space="preserve"> </w:t>
      </w:r>
      <w:r w:rsidRPr="00B50BD3">
        <w:rPr>
          <w:rFonts w:ascii="Times New Roman" w:hAnsi="Times New Roman" w:cs="Times New Roman"/>
          <w:spacing w:val="-8"/>
          <w:sz w:val="28"/>
          <w:szCs w:val="28"/>
        </w:rPr>
        <w:t xml:space="preserve">soát </w:t>
      </w:r>
      <w:r w:rsidRPr="00B50BD3">
        <w:rPr>
          <w:rFonts w:ascii="Times New Roman" w:hAnsi="Times New Roman" w:cs="Times New Roman"/>
          <w:sz w:val="28"/>
          <w:szCs w:val="28"/>
        </w:rPr>
        <w:t>các</w:t>
      </w:r>
      <w:r w:rsidRPr="00B50BD3">
        <w:rPr>
          <w:rFonts w:ascii="Times New Roman" w:hAnsi="Times New Roman" w:cs="Times New Roman"/>
          <w:spacing w:val="-3"/>
          <w:sz w:val="28"/>
          <w:szCs w:val="28"/>
        </w:rPr>
        <w:t xml:space="preserve"> </w:t>
      </w:r>
      <w:r w:rsidRPr="00B50BD3">
        <w:rPr>
          <w:rFonts w:ascii="Times New Roman" w:hAnsi="Times New Roman" w:cs="Times New Roman"/>
          <w:sz w:val="28"/>
          <w:szCs w:val="28"/>
        </w:rPr>
        <w:t>TTHC</w:t>
      </w:r>
      <w:r w:rsidRPr="00B50BD3">
        <w:rPr>
          <w:rFonts w:ascii="Times New Roman" w:hAnsi="Times New Roman" w:cs="Times New Roman"/>
          <w:spacing w:val="-2"/>
          <w:sz w:val="28"/>
          <w:szCs w:val="28"/>
        </w:rPr>
        <w:t xml:space="preserve"> </w:t>
      </w:r>
      <w:r w:rsidRPr="00B50BD3">
        <w:rPr>
          <w:rFonts w:ascii="Times New Roman" w:hAnsi="Times New Roman" w:cs="Times New Roman"/>
          <w:sz w:val="28"/>
          <w:szCs w:val="28"/>
        </w:rPr>
        <w:t>có</w:t>
      </w:r>
      <w:r w:rsidRPr="00B50BD3">
        <w:rPr>
          <w:rFonts w:ascii="Times New Roman" w:hAnsi="Times New Roman" w:cs="Times New Roman"/>
          <w:spacing w:val="-3"/>
          <w:sz w:val="28"/>
          <w:szCs w:val="28"/>
        </w:rPr>
        <w:t xml:space="preserve"> </w:t>
      </w:r>
      <w:r w:rsidRPr="00B50BD3">
        <w:rPr>
          <w:rFonts w:ascii="Times New Roman" w:hAnsi="Times New Roman" w:cs="Times New Roman"/>
          <w:sz w:val="28"/>
          <w:szCs w:val="28"/>
        </w:rPr>
        <w:t>quy</w:t>
      </w:r>
      <w:r w:rsidRPr="00B50BD3">
        <w:rPr>
          <w:rFonts w:ascii="Times New Roman" w:hAnsi="Times New Roman" w:cs="Times New Roman"/>
          <w:spacing w:val="-5"/>
          <w:sz w:val="28"/>
          <w:szCs w:val="28"/>
        </w:rPr>
        <w:t xml:space="preserve"> </w:t>
      </w:r>
      <w:r w:rsidRPr="00B50BD3">
        <w:rPr>
          <w:rFonts w:ascii="Times New Roman" w:hAnsi="Times New Roman" w:cs="Times New Roman"/>
          <w:sz w:val="28"/>
          <w:szCs w:val="28"/>
        </w:rPr>
        <w:t>định</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về</w:t>
      </w:r>
      <w:r w:rsidRPr="00B50BD3">
        <w:rPr>
          <w:rFonts w:ascii="Times New Roman" w:hAnsi="Times New Roman" w:cs="Times New Roman"/>
          <w:spacing w:val="-2"/>
          <w:sz w:val="28"/>
          <w:szCs w:val="28"/>
        </w:rPr>
        <w:t xml:space="preserve"> </w:t>
      </w:r>
      <w:r w:rsidRPr="00B50BD3">
        <w:rPr>
          <w:rFonts w:ascii="Times New Roman" w:hAnsi="Times New Roman" w:cs="Times New Roman"/>
          <w:sz w:val="28"/>
          <w:szCs w:val="28"/>
        </w:rPr>
        <w:t>yêu</w:t>
      </w:r>
      <w:r w:rsidRPr="00B50BD3">
        <w:rPr>
          <w:rFonts w:ascii="Times New Roman" w:hAnsi="Times New Roman" w:cs="Times New Roman"/>
          <w:spacing w:val="-1"/>
          <w:sz w:val="28"/>
          <w:szCs w:val="28"/>
        </w:rPr>
        <w:t xml:space="preserve"> </w:t>
      </w:r>
      <w:r w:rsidRPr="00B50BD3">
        <w:rPr>
          <w:rFonts w:ascii="Times New Roman" w:hAnsi="Times New Roman" w:cs="Times New Roman"/>
          <w:sz w:val="28"/>
          <w:szCs w:val="28"/>
        </w:rPr>
        <w:t>cầu</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thành</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phần</w:t>
      </w:r>
      <w:r w:rsidRPr="00B50BD3">
        <w:rPr>
          <w:rFonts w:ascii="Times New Roman" w:hAnsi="Times New Roman" w:cs="Times New Roman"/>
          <w:spacing w:val="-2"/>
          <w:sz w:val="28"/>
          <w:szCs w:val="28"/>
        </w:rPr>
        <w:t xml:space="preserve"> </w:t>
      </w:r>
      <w:r w:rsidRPr="00B50BD3">
        <w:rPr>
          <w:rFonts w:ascii="Times New Roman" w:hAnsi="Times New Roman" w:cs="Times New Roman"/>
          <w:sz w:val="28"/>
          <w:szCs w:val="28"/>
        </w:rPr>
        <w:t>hồ</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sơ</w:t>
      </w:r>
      <w:r w:rsidRPr="00B50BD3">
        <w:rPr>
          <w:rFonts w:ascii="Times New Roman" w:hAnsi="Times New Roman" w:cs="Times New Roman"/>
          <w:spacing w:val="-5"/>
          <w:sz w:val="28"/>
          <w:szCs w:val="28"/>
        </w:rPr>
        <w:t xml:space="preserve"> </w:t>
      </w:r>
      <w:r w:rsidRPr="00B50BD3">
        <w:rPr>
          <w:rFonts w:ascii="Times New Roman" w:hAnsi="Times New Roman" w:cs="Times New Roman"/>
          <w:sz w:val="28"/>
          <w:szCs w:val="28"/>
          <w:lang w:val="en-US"/>
        </w:rPr>
        <w:t>chưa</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tạo</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điều</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kiện</w:t>
      </w:r>
      <w:r w:rsidRPr="00B50BD3">
        <w:rPr>
          <w:rFonts w:ascii="Times New Roman" w:hAnsi="Times New Roman" w:cs="Times New Roman"/>
          <w:spacing w:val="-3"/>
          <w:sz w:val="28"/>
          <w:szCs w:val="28"/>
        </w:rPr>
        <w:t xml:space="preserve"> </w:t>
      </w:r>
      <w:r w:rsidRPr="00B50BD3">
        <w:rPr>
          <w:rFonts w:ascii="Times New Roman" w:hAnsi="Times New Roman" w:cs="Times New Roman"/>
          <w:sz w:val="28"/>
          <w:szCs w:val="28"/>
        </w:rPr>
        <w:t>thuận</w:t>
      </w:r>
      <w:r w:rsidRPr="00B50BD3">
        <w:rPr>
          <w:rFonts w:ascii="Times New Roman" w:hAnsi="Times New Roman" w:cs="Times New Roman"/>
          <w:spacing w:val="-3"/>
          <w:sz w:val="28"/>
          <w:szCs w:val="28"/>
        </w:rPr>
        <w:t xml:space="preserve"> </w:t>
      </w:r>
      <w:r w:rsidRPr="00B50BD3">
        <w:rPr>
          <w:rFonts w:ascii="Times New Roman" w:hAnsi="Times New Roman" w:cs="Times New Roman"/>
          <w:spacing w:val="-7"/>
          <w:sz w:val="28"/>
          <w:szCs w:val="28"/>
        </w:rPr>
        <w:t xml:space="preserve">lợi </w:t>
      </w:r>
      <w:r w:rsidRPr="00B50BD3">
        <w:rPr>
          <w:rFonts w:ascii="Times New Roman" w:hAnsi="Times New Roman" w:cs="Times New Roman"/>
          <w:sz w:val="28"/>
          <w:szCs w:val="28"/>
        </w:rPr>
        <w:t>cho đối t</w:t>
      </w:r>
      <w:r w:rsidRPr="00B50BD3">
        <w:rPr>
          <w:rFonts w:ascii="Times New Roman" w:hAnsi="Times New Roman" w:cs="Times New Roman"/>
          <w:sz w:val="28"/>
          <w:szCs w:val="28"/>
          <w:lang w:val="en-US"/>
        </w:rPr>
        <w:t xml:space="preserve">ượng </w:t>
      </w:r>
      <w:r w:rsidRPr="00B50BD3">
        <w:rPr>
          <w:rFonts w:ascii="Times New Roman" w:hAnsi="Times New Roman" w:cs="Times New Roman"/>
          <w:sz w:val="28"/>
          <w:szCs w:val="28"/>
        </w:rPr>
        <w:t xml:space="preserve">thực hiện; yêu cầu về thời hạn giải quyết còn kéo dài so với </w:t>
      </w:r>
      <w:r w:rsidRPr="00B50BD3">
        <w:rPr>
          <w:rFonts w:ascii="Times New Roman" w:hAnsi="Times New Roman" w:cs="Times New Roman"/>
          <w:spacing w:val="-5"/>
          <w:sz w:val="28"/>
          <w:szCs w:val="28"/>
        </w:rPr>
        <w:t xml:space="preserve">thực </w:t>
      </w:r>
      <w:r w:rsidRPr="00B50BD3">
        <w:rPr>
          <w:rFonts w:ascii="Times New Roman" w:hAnsi="Times New Roman" w:cs="Times New Roman"/>
          <w:sz w:val="28"/>
          <w:szCs w:val="28"/>
        </w:rPr>
        <w:t>tế để đề xuất đơn giản hóa, sáng kiến cải cách</w:t>
      </w:r>
      <w:r w:rsidRPr="00B50BD3">
        <w:rPr>
          <w:rFonts w:ascii="Times New Roman" w:hAnsi="Times New Roman" w:cs="Times New Roman"/>
          <w:spacing w:val="-4"/>
          <w:sz w:val="28"/>
          <w:szCs w:val="28"/>
        </w:rPr>
        <w:t xml:space="preserve"> </w:t>
      </w:r>
      <w:r w:rsidRPr="00B50BD3">
        <w:rPr>
          <w:rFonts w:ascii="Times New Roman" w:hAnsi="Times New Roman" w:cs="Times New Roman"/>
          <w:sz w:val="28"/>
          <w:szCs w:val="28"/>
        </w:rPr>
        <w:t>TTHC.</w:t>
      </w:r>
    </w:p>
    <w:p w:rsidR="00D449B4" w:rsidRPr="00022F26" w:rsidRDefault="00D449B4" w:rsidP="00022F26">
      <w:pPr>
        <w:widowControl/>
        <w:spacing w:before="120" w:after="0" w:line="240" w:lineRule="auto"/>
        <w:ind w:firstLine="709"/>
        <w:jc w:val="both"/>
        <w:rPr>
          <w:rFonts w:ascii="Times New Roman" w:hAnsi="Times New Roman" w:cs="Times New Roman"/>
          <w:sz w:val="28"/>
          <w:szCs w:val="28"/>
        </w:rPr>
      </w:pPr>
      <w:r w:rsidRPr="001744B4">
        <w:rPr>
          <w:rStyle w:val="Vnbnnidung"/>
          <w:rFonts w:ascii="Times New Roman" w:hAnsi="Times New Roman"/>
          <w:sz w:val="28"/>
          <w:szCs w:val="28"/>
        </w:rPr>
        <w:t>-</w:t>
      </w:r>
      <w:bookmarkEnd w:id="15"/>
      <w:r w:rsidRPr="001744B4">
        <w:rPr>
          <w:rStyle w:val="Vnbnnidung"/>
          <w:rFonts w:ascii="Times New Roman" w:hAnsi="Times New Roman"/>
          <w:sz w:val="28"/>
          <w:szCs w:val="28"/>
        </w:rPr>
        <w:t xml:space="preserve"> Tổng số TTHC đã được rà soát, thông qua phương án đơn giản hóa: </w:t>
      </w:r>
      <w:r w:rsidR="00DC5923" w:rsidRPr="001744B4">
        <w:rPr>
          <w:rStyle w:val="Vnbnnidung"/>
          <w:rFonts w:ascii="Times New Roman" w:hAnsi="Times New Roman"/>
          <w:sz w:val="28"/>
          <w:szCs w:val="28"/>
          <w:lang w:val="en-US"/>
        </w:rPr>
        <w:t>chưa thực hiện rà soát</w:t>
      </w:r>
      <w:r w:rsidRPr="001744B4">
        <w:rPr>
          <w:rStyle w:val="Vnbnnidung"/>
          <w:rFonts w:ascii="Times New Roman" w:hAnsi="Times New Roman"/>
          <w:sz w:val="28"/>
          <w:szCs w:val="28"/>
        </w:rPr>
        <w:t>.</w:t>
      </w:r>
    </w:p>
    <w:p w:rsidR="00D449B4" w:rsidRPr="00022F26" w:rsidRDefault="00D449B4" w:rsidP="00022F26">
      <w:pPr>
        <w:pStyle w:val="Vnbnnidung0"/>
        <w:tabs>
          <w:tab w:val="left" w:pos="1021"/>
        </w:tabs>
        <w:spacing w:before="120" w:after="0" w:line="240" w:lineRule="auto"/>
        <w:ind w:firstLine="709"/>
        <w:jc w:val="both"/>
        <w:rPr>
          <w:sz w:val="28"/>
          <w:szCs w:val="28"/>
        </w:rPr>
      </w:pPr>
      <w:bookmarkStart w:id="16" w:name="bookmark153"/>
      <w:r w:rsidRPr="00022F26">
        <w:rPr>
          <w:rStyle w:val="Vnbnnidung"/>
          <w:sz w:val="28"/>
          <w:szCs w:val="28"/>
          <w:lang w:eastAsia="vi-VN"/>
        </w:rPr>
        <w:t>-</w:t>
      </w:r>
      <w:bookmarkEnd w:id="16"/>
      <w:r w:rsidRPr="00022F26">
        <w:rPr>
          <w:rStyle w:val="Vnbnnidung"/>
          <w:sz w:val="28"/>
          <w:szCs w:val="28"/>
          <w:lang w:eastAsia="vi-VN"/>
        </w:rPr>
        <w:t xml:space="preserve"> Phương án đơn giản hóa cụ thể: số TTHC giữ nguyên:</w:t>
      </w:r>
      <w:r w:rsidR="003E68C2" w:rsidRPr="00022F26">
        <w:rPr>
          <w:rStyle w:val="Vnbnnidung"/>
          <w:sz w:val="28"/>
          <w:szCs w:val="28"/>
          <w:lang w:eastAsia="vi-VN"/>
        </w:rPr>
        <w:t xml:space="preserve"> </w:t>
      </w:r>
      <w:r w:rsidR="00A177AA" w:rsidRPr="00022F26">
        <w:rPr>
          <w:rStyle w:val="Vnbnnidung"/>
          <w:sz w:val="28"/>
          <w:szCs w:val="28"/>
          <w:lang w:eastAsia="vi-VN"/>
        </w:rPr>
        <w:t>13</w:t>
      </w:r>
      <w:r w:rsidR="00B7331A" w:rsidRPr="00022F26">
        <w:rPr>
          <w:rStyle w:val="Vnbnnidung"/>
          <w:sz w:val="28"/>
          <w:szCs w:val="28"/>
          <w:lang w:eastAsia="vi-VN"/>
        </w:rPr>
        <w:t>3</w:t>
      </w:r>
      <w:r w:rsidR="003E68C2" w:rsidRPr="00022F26">
        <w:rPr>
          <w:rStyle w:val="Vnbnnidung"/>
          <w:sz w:val="28"/>
          <w:szCs w:val="28"/>
          <w:lang w:eastAsia="vi-VN"/>
        </w:rPr>
        <w:t>;</w:t>
      </w:r>
      <w:r w:rsidRPr="00022F26">
        <w:rPr>
          <w:rStyle w:val="Vnbnnidung"/>
          <w:sz w:val="28"/>
          <w:szCs w:val="28"/>
          <w:lang w:eastAsia="vi-VN"/>
        </w:rPr>
        <w:t xml:space="preserve"> số TTHC bãi bỏ: 0; số TTHC sửa đổi, bổ sung: 0; số TTHC thay thế: 0; số TTHC liên thông: </w:t>
      </w:r>
      <w:r w:rsidR="003E68C2" w:rsidRPr="00022F26">
        <w:rPr>
          <w:rStyle w:val="Vnbnnidung"/>
          <w:sz w:val="28"/>
          <w:szCs w:val="28"/>
          <w:lang w:eastAsia="vi-VN"/>
        </w:rPr>
        <w:t>0;</w:t>
      </w:r>
      <w:r w:rsidRPr="00022F26">
        <w:rPr>
          <w:rStyle w:val="Vnbnnidung"/>
          <w:sz w:val="28"/>
          <w:szCs w:val="28"/>
          <w:lang w:eastAsia="vi-VN"/>
        </w:rPr>
        <w:t xml:space="preserve"> số TTHC có giải pháp để thực hiện trên môi trường điện tử: 0</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17" w:name="bookmark154"/>
      <w:r w:rsidRPr="00022F26">
        <w:rPr>
          <w:rStyle w:val="Vnbnnidung"/>
          <w:sz w:val="28"/>
          <w:szCs w:val="28"/>
          <w:lang w:eastAsia="vi-VN"/>
        </w:rPr>
        <w:t>-</w:t>
      </w:r>
      <w:bookmarkEnd w:id="17"/>
      <w:r w:rsidRPr="00022F26">
        <w:rPr>
          <w:rStyle w:val="Vnbnnidung"/>
          <w:sz w:val="28"/>
          <w:szCs w:val="28"/>
          <w:lang w:eastAsia="vi-VN"/>
        </w:rPr>
        <w:t xml:space="preserve"> Số tiền tiết kiệm đượ</w:t>
      </w:r>
      <w:r w:rsidR="00017CEE" w:rsidRPr="00022F26">
        <w:rPr>
          <w:rStyle w:val="Vnbnnidung"/>
          <w:sz w:val="28"/>
          <w:szCs w:val="28"/>
          <w:lang w:eastAsia="vi-VN"/>
        </w:rPr>
        <w:t>c: Không</w:t>
      </w:r>
      <w:r w:rsidR="00D74597" w:rsidRPr="00022F26">
        <w:rPr>
          <w:rStyle w:val="Vnbnnidung"/>
          <w:sz w:val="28"/>
          <w:szCs w:val="28"/>
          <w:lang w:eastAsia="vi-VN"/>
        </w:rPr>
        <w:t>.</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18" w:name="bookmark155"/>
      <w:r w:rsidRPr="00022F26">
        <w:rPr>
          <w:rStyle w:val="Vnbnnidung"/>
          <w:sz w:val="28"/>
          <w:szCs w:val="28"/>
          <w:lang w:eastAsia="vi-VN"/>
        </w:rPr>
        <w:t>-</w:t>
      </w:r>
      <w:bookmarkEnd w:id="18"/>
      <w:r w:rsidRPr="00022F26">
        <w:rPr>
          <w:rStyle w:val="Vnbnnidung"/>
          <w:sz w:val="28"/>
          <w:szCs w:val="28"/>
          <w:lang w:eastAsia="vi-VN"/>
        </w:rPr>
        <w:t xml:space="preserve"> Tỷ lệ chi phí tiết kiệm đượ</w:t>
      </w:r>
      <w:r w:rsidR="00017CEE" w:rsidRPr="00022F26">
        <w:rPr>
          <w:rStyle w:val="Vnbnnidung"/>
          <w:sz w:val="28"/>
          <w:szCs w:val="28"/>
          <w:lang w:eastAsia="vi-VN"/>
        </w:rPr>
        <w:t>c: Không</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19" w:name="bookmark156"/>
      <w:r w:rsidRPr="00022F26">
        <w:rPr>
          <w:rStyle w:val="Vnbnnidung"/>
          <w:sz w:val="28"/>
          <w:szCs w:val="28"/>
          <w:lang w:eastAsia="vi-VN"/>
        </w:rPr>
        <w:t>-</w:t>
      </w:r>
      <w:bookmarkEnd w:id="19"/>
      <w:r w:rsidRPr="00022F26">
        <w:rPr>
          <w:rStyle w:val="Vnbnnidung"/>
          <w:sz w:val="28"/>
          <w:szCs w:val="28"/>
          <w:lang w:eastAsia="vi-VN"/>
        </w:rPr>
        <w:t xml:space="preserve"> Tỷ lệ hoàn thành kế hoạch rà soát, đơn giả</w:t>
      </w:r>
      <w:r w:rsidR="00017CEE" w:rsidRPr="00022F26">
        <w:rPr>
          <w:rStyle w:val="Vnbnnidung"/>
          <w:sz w:val="28"/>
          <w:szCs w:val="28"/>
          <w:lang w:eastAsia="vi-VN"/>
        </w:rPr>
        <w:t>n hóa: Không</w:t>
      </w:r>
    </w:p>
    <w:p w:rsidR="00D449B4" w:rsidRPr="00022F26" w:rsidRDefault="00D449B4" w:rsidP="00022F26">
      <w:pPr>
        <w:pStyle w:val="Vnbnnidung0"/>
        <w:tabs>
          <w:tab w:val="left" w:pos="1122"/>
        </w:tabs>
        <w:spacing w:before="120" w:after="0" w:line="240" w:lineRule="auto"/>
        <w:ind w:firstLine="709"/>
        <w:jc w:val="both"/>
        <w:rPr>
          <w:sz w:val="28"/>
          <w:szCs w:val="28"/>
        </w:rPr>
      </w:pPr>
      <w:bookmarkStart w:id="20" w:name="bookmark157"/>
      <w:r w:rsidRPr="00022F26">
        <w:rPr>
          <w:rStyle w:val="Vnbnnidung"/>
          <w:b/>
          <w:bCs/>
          <w:sz w:val="28"/>
          <w:szCs w:val="28"/>
          <w:lang w:eastAsia="vi-VN"/>
        </w:rPr>
        <w:t>5</w:t>
      </w:r>
      <w:bookmarkEnd w:id="20"/>
      <w:r w:rsidRPr="00022F26">
        <w:rPr>
          <w:rStyle w:val="Vnbnnidung"/>
          <w:b/>
          <w:bCs/>
          <w:sz w:val="28"/>
          <w:szCs w:val="28"/>
          <w:lang w:eastAsia="vi-VN"/>
        </w:rPr>
        <w:t>. Tiếp nhận, xử lý phản ánh, kiến nghị về quy định, TTHC</w:t>
      </w:r>
    </w:p>
    <w:p w:rsidR="00D449B4" w:rsidRPr="00022F26" w:rsidRDefault="00D449B4" w:rsidP="00022F26">
      <w:pPr>
        <w:pStyle w:val="Vnbnnidung0"/>
        <w:tabs>
          <w:tab w:val="left" w:pos="1021"/>
        </w:tabs>
        <w:spacing w:before="120" w:after="0" w:line="240" w:lineRule="auto"/>
        <w:ind w:firstLine="709"/>
        <w:jc w:val="both"/>
        <w:rPr>
          <w:sz w:val="28"/>
          <w:szCs w:val="28"/>
        </w:rPr>
      </w:pPr>
      <w:bookmarkStart w:id="21" w:name="bookmark158"/>
      <w:r w:rsidRPr="00022F26">
        <w:rPr>
          <w:rStyle w:val="Vnbnnidung"/>
          <w:sz w:val="28"/>
          <w:szCs w:val="28"/>
          <w:lang w:eastAsia="vi-VN"/>
        </w:rPr>
        <w:t>-</w:t>
      </w:r>
      <w:bookmarkEnd w:id="21"/>
      <w:r w:rsidRPr="00022F26">
        <w:rPr>
          <w:rStyle w:val="Vnbnnidung"/>
          <w:sz w:val="28"/>
          <w:szCs w:val="28"/>
          <w:lang w:eastAsia="vi-VN"/>
        </w:rPr>
        <w:t xml:space="preserve"> Tổng số phản ánh, kiến nghị đã tiếp nhận trong kỳ báo cáo, trong đó: số tiếp nhận mới trong kỳ: 0; số từ kỳ trước chuyển qua: 0; số phản ánh, kiến nghị về quy định </w:t>
      </w:r>
      <w:r w:rsidRPr="00022F26">
        <w:rPr>
          <w:rStyle w:val="Vnbnnidung"/>
          <w:sz w:val="28"/>
          <w:szCs w:val="28"/>
          <w:lang w:eastAsia="vi-VN"/>
        </w:rPr>
        <w:lastRenderedPageBreak/>
        <w:t>hành chính: 0; số phản ánh, kiến nghị về hành vi hành chính: 0</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22" w:name="bookmark159"/>
      <w:r w:rsidRPr="00022F26">
        <w:rPr>
          <w:rStyle w:val="Vnbnnidung"/>
          <w:sz w:val="28"/>
          <w:szCs w:val="28"/>
          <w:lang w:eastAsia="vi-VN"/>
        </w:rPr>
        <w:t>-</w:t>
      </w:r>
      <w:bookmarkEnd w:id="22"/>
      <w:r w:rsidRPr="00022F26">
        <w:rPr>
          <w:rStyle w:val="Vnbnnidung"/>
          <w:sz w:val="28"/>
          <w:szCs w:val="28"/>
          <w:lang w:eastAsia="vi-VN"/>
        </w:rPr>
        <w:t xml:space="preserve"> Số phản ánh, kiến nghị đã xử lý: 0; trong đó số đã được đăng tả</w:t>
      </w:r>
      <w:r w:rsidR="000F3247" w:rsidRPr="00022F26">
        <w:rPr>
          <w:rStyle w:val="Vnbnnidung"/>
          <w:sz w:val="28"/>
          <w:szCs w:val="28"/>
          <w:lang w:eastAsia="vi-VN"/>
        </w:rPr>
        <w:t xml:space="preserve">i công khai: </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23" w:name="bookmark160"/>
      <w:r w:rsidRPr="00022F26">
        <w:rPr>
          <w:rStyle w:val="Vnbnnidung"/>
          <w:sz w:val="28"/>
          <w:szCs w:val="28"/>
          <w:lang w:eastAsia="vi-VN"/>
        </w:rPr>
        <w:t>-</w:t>
      </w:r>
      <w:bookmarkEnd w:id="23"/>
      <w:r w:rsidRPr="00022F26">
        <w:rPr>
          <w:rStyle w:val="Vnbnnidung"/>
          <w:sz w:val="28"/>
          <w:szCs w:val="28"/>
          <w:lang w:eastAsia="vi-VN"/>
        </w:rPr>
        <w:t xml:space="preserve"> Số phản ánh, kiến nghị đang xử</w:t>
      </w:r>
      <w:r w:rsidR="0009336F" w:rsidRPr="00022F26">
        <w:rPr>
          <w:rStyle w:val="Vnbnnidung"/>
          <w:sz w:val="28"/>
          <w:szCs w:val="28"/>
          <w:lang w:eastAsia="vi-VN"/>
        </w:rPr>
        <w:t xml:space="preserve"> lý: Không</w:t>
      </w:r>
    </w:p>
    <w:p w:rsidR="00D449B4" w:rsidRPr="00022F26" w:rsidRDefault="00876C31" w:rsidP="00022F26">
      <w:pPr>
        <w:pStyle w:val="Vnbnnidung0"/>
        <w:tabs>
          <w:tab w:val="left" w:pos="1126"/>
        </w:tabs>
        <w:spacing w:before="120" w:after="0" w:line="240" w:lineRule="auto"/>
        <w:ind w:firstLine="709"/>
        <w:jc w:val="both"/>
        <w:rPr>
          <w:sz w:val="28"/>
          <w:szCs w:val="28"/>
        </w:rPr>
      </w:pPr>
      <w:bookmarkStart w:id="24" w:name="bookmark161"/>
      <w:r w:rsidRPr="00022F26">
        <w:rPr>
          <w:rStyle w:val="Vnbnnidung"/>
          <w:b/>
          <w:bCs/>
          <w:sz w:val="28"/>
          <w:szCs w:val="28"/>
          <w:lang w:eastAsia="vi-VN"/>
        </w:rPr>
        <w:t xml:space="preserve"> </w:t>
      </w:r>
      <w:r w:rsidR="00D449B4" w:rsidRPr="00022F26">
        <w:rPr>
          <w:rStyle w:val="Vnbnnidung"/>
          <w:b/>
          <w:bCs/>
          <w:sz w:val="28"/>
          <w:szCs w:val="28"/>
          <w:lang w:eastAsia="vi-VN"/>
        </w:rPr>
        <w:t>6</w:t>
      </w:r>
      <w:bookmarkEnd w:id="24"/>
      <w:r w:rsidR="00D449B4" w:rsidRPr="00022F26">
        <w:rPr>
          <w:rStyle w:val="Vnbnnidung"/>
          <w:b/>
          <w:bCs/>
          <w:sz w:val="28"/>
          <w:szCs w:val="28"/>
          <w:lang w:eastAsia="vi-VN"/>
        </w:rPr>
        <w:t>. Tình hình, kết quả giải quyết TTHC</w:t>
      </w:r>
      <w:r w:rsidR="009201B4" w:rsidRPr="00022F26">
        <w:rPr>
          <w:rStyle w:val="Vnbnnidung"/>
          <w:b/>
          <w:bCs/>
          <w:sz w:val="28"/>
          <w:szCs w:val="28"/>
          <w:lang w:eastAsia="vi-VN"/>
        </w:rPr>
        <w:t xml:space="preserve"> </w:t>
      </w:r>
      <w:r w:rsidR="009201B4" w:rsidRPr="00022F26">
        <w:rPr>
          <w:rStyle w:val="Vnbnnidung"/>
          <w:bCs/>
          <w:sz w:val="28"/>
          <w:szCs w:val="28"/>
          <w:lang w:eastAsia="vi-VN"/>
        </w:rPr>
        <w:t>(Có Bảng phụ lục kèm theo sau)</w:t>
      </w:r>
    </w:p>
    <w:p w:rsidR="00D449B4" w:rsidRPr="00040130" w:rsidRDefault="00D449B4" w:rsidP="00022F26">
      <w:pPr>
        <w:pStyle w:val="Vnbnnidung0"/>
        <w:tabs>
          <w:tab w:val="left" w:pos="1011"/>
        </w:tabs>
        <w:spacing w:before="120" w:after="0" w:line="240" w:lineRule="auto"/>
        <w:ind w:firstLine="709"/>
        <w:jc w:val="both"/>
        <w:rPr>
          <w:sz w:val="28"/>
          <w:szCs w:val="28"/>
        </w:rPr>
      </w:pPr>
      <w:bookmarkStart w:id="25" w:name="bookmark162"/>
      <w:r w:rsidRPr="00642A0C">
        <w:rPr>
          <w:rStyle w:val="Vnbnnidung"/>
          <w:sz w:val="28"/>
          <w:szCs w:val="28"/>
          <w:lang w:eastAsia="vi-VN"/>
        </w:rPr>
        <w:t>-</w:t>
      </w:r>
      <w:bookmarkEnd w:id="25"/>
      <w:r w:rsidRPr="00642A0C">
        <w:rPr>
          <w:rStyle w:val="Vnbnnidung"/>
          <w:sz w:val="28"/>
          <w:szCs w:val="28"/>
          <w:lang w:eastAsia="vi-VN"/>
        </w:rPr>
        <w:t xml:space="preserve"> Tổng số hồ sơ TTHC đã tiếp nhận trong kỳ báo cáo, trong đó: số mới tiếp nhận trong kỳ</w:t>
      </w:r>
      <w:r w:rsidR="00CE1A33" w:rsidRPr="00642A0C">
        <w:rPr>
          <w:rStyle w:val="Vnbnnidung"/>
          <w:sz w:val="28"/>
          <w:szCs w:val="28"/>
          <w:lang w:eastAsia="vi-VN"/>
        </w:rPr>
        <w:t xml:space="preserve">: </w:t>
      </w:r>
      <w:r w:rsidR="00B359AE" w:rsidRPr="00040130">
        <w:rPr>
          <w:rStyle w:val="Vnbnnidung"/>
          <w:sz w:val="28"/>
          <w:szCs w:val="28"/>
          <w:lang w:eastAsia="vi-VN"/>
        </w:rPr>
        <w:t>111</w:t>
      </w:r>
      <w:r w:rsidRPr="00040130">
        <w:rPr>
          <w:rStyle w:val="Vnbnnidung"/>
          <w:sz w:val="28"/>
          <w:szCs w:val="28"/>
          <w:lang w:eastAsia="vi-VN"/>
        </w:rPr>
        <w:t xml:space="preserve"> (trực tuyến: </w:t>
      </w:r>
      <w:r w:rsidR="003352C5" w:rsidRPr="00040130">
        <w:rPr>
          <w:rStyle w:val="Vnbnnidung"/>
          <w:sz w:val="28"/>
          <w:szCs w:val="28"/>
          <w:lang w:eastAsia="vi-VN"/>
        </w:rPr>
        <w:t>0</w:t>
      </w:r>
      <w:r w:rsidRPr="00040130">
        <w:rPr>
          <w:rStyle w:val="Vnbnnidung"/>
          <w:sz w:val="28"/>
          <w:szCs w:val="28"/>
          <w:lang w:eastAsia="vi-VN"/>
        </w:rPr>
        <w:t xml:space="preserve">; trực tiếp và qua dịch vụ bưu chính: </w:t>
      </w:r>
      <w:r w:rsidR="00626D32" w:rsidRPr="00040130">
        <w:rPr>
          <w:rStyle w:val="Vnbnnidung"/>
          <w:sz w:val="28"/>
          <w:szCs w:val="28"/>
          <w:lang w:eastAsia="vi-VN"/>
        </w:rPr>
        <w:t>111</w:t>
      </w:r>
      <w:r w:rsidR="007B2419" w:rsidRPr="00040130">
        <w:rPr>
          <w:rStyle w:val="Vnbnnidung"/>
          <w:sz w:val="28"/>
          <w:szCs w:val="28"/>
          <w:lang w:eastAsia="vi-VN"/>
        </w:rPr>
        <w:t>)</w:t>
      </w:r>
      <w:r w:rsidRPr="00040130">
        <w:rPr>
          <w:rStyle w:val="Vnbnnidung"/>
          <w:sz w:val="28"/>
          <w:szCs w:val="28"/>
          <w:lang w:eastAsia="vi-VN"/>
        </w:rPr>
        <w:t>; số từ kỳ trước chuyển qua: 0</w:t>
      </w:r>
    </w:p>
    <w:p w:rsidR="00D449B4" w:rsidRPr="00040130" w:rsidRDefault="00D449B4" w:rsidP="00022F26">
      <w:pPr>
        <w:pStyle w:val="Vnbnnidung0"/>
        <w:tabs>
          <w:tab w:val="left" w:pos="1016"/>
        </w:tabs>
        <w:spacing w:before="120" w:after="0" w:line="240" w:lineRule="auto"/>
        <w:ind w:firstLine="709"/>
        <w:jc w:val="both"/>
        <w:rPr>
          <w:rStyle w:val="Vnbnnidung"/>
          <w:sz w:val="28"/>
          <w:szCs w:val="28"/>
          <w:lang w:eastAsia="vi-VN"/>
        </w:rPr>
      </w:pPr>
      <w:bookmarkStart w:id="26" w:name="bookmark163"/>
      <w:r w:rsidRPr="00040130">
        <w:rPr>
          <w:rStyle w:val="Vnbnnidung"/>
          <w:sz w:val="28"/>
          <w:szCs w:val="28"/>
          <w:lang w:eastAsia="vi-VN"/>
        </w:rPr>
        <w:t>-</w:t>
      </w:r>
      <w:bookmarkEnd w:id="26"/>
      <w:r w:rsidRPr="00040130">
        <w:rPr>
          <w:rStyle w:val="Vnbnnidung"/>
          <w:sz w:val="28"/>
          <w:szCs w:val="28"/>
          <w:lang w:eastAsia="vi-VN"/>
        </w:rPr>
        <w:t xml:space="preserve"> Số lượng hồ sơ đã giải quyết: </w:t>
      </w:r>
      <w:r w:rsidR="004C6087" w:rsidRPr="00040130">
        <w:rPr>
          <w:rStyle w:val="Vnbnnidung"/>
          <w:sz w:val="28"/>
          <w:szCs w:val="28"/>
          <w:lang w:eastAsia="vi-VN"/>
        </w:rPr>
        <w:t>9</w:t>
      </w:r>
      <w:r w:rsidR="00040130">
        <w:rPr>
          <w:rStyle w:val="Vnbnnidung"/>
          <w:sz w:val="28"/>
          <w:szCs w:val="28"/>
          <w:lang w:eastAsia="vi-VN"/>
        </w:rPr>
        <w:t>8</w:t>
      </w:r>
      <w:r w:rsidRPr="00040130">
        <w:rPr>
          <w:rStyle w:val="Vnbnnidung"/>
          <w:sz w:val="28"/>
          <w:szCs w:val="28"/>
          <w:lang w:eastAsia="vi-VN"/>
        </w:rPr>
        <w:t xml:space="preserve"> trong đó, giải quyết trước hạn: </w:t>
      </w:r>
      <w:r w:rsidR="00626D32" w:rsidRPr="00040130">
        <w:rPr>
          <w:rStyle w:val="Vnbnnidung"/>
          <w:sz w:val="28"/>
          <w:szCs w:val="28"/>
          <w:lang w:eastAsia="vi-VN"/>
        </w:rPr>
        <w:t>64</w:t>
      </w:r>
      <w:r w:rsidRPr="00040130">
        <w:rPr>
          <w:rStyle w:val="Vnbnnidung"/>
          <w:sz w:val="28"/>
          <w:szCs w:val="28"/>
          <w:lang w:eastAsia="vi-VN"/>
        </w:rPr>
        <w:t xml:space="preserve">, đúng hạn: </w:t>
      </w:r>
      <w:r w:rsidR="00040130">
        <w:rPr>
          <w:rStyle w:val="Vnbnnidung"/>
          <w:sz w:val="28"/>
          <w:szCs w:val="28"/>
          <w:lang w:eastAsia="vi-VN"/>
        </w:rPr>
        <w:t>22</w:t>
      </w:r>
      <w:r w:rsidRPr="00040130">
        <w:rPr>
          <w:rStyle w:val="Vnbnnidung"/>
          <w:sz w:val="28"/>
          <w:szCs w:val="28"/>
          <w:lang w:eastAsia="vi-VN"/>
        </w:rPr>
        <w:t>, quá hạ</w:t>
      </w:r>
      <w:r w:rsidR="003A4E4A" w:rsidRPr="00040130">
        <w:rPr>
          <w:rStyle w:val="Vnbnnidung"/>
          <w:sz w:val="28"/>
          <w:szCs w:val="28"/>
          <w:lang w:eastAsia="vi-VN"/>
        </w:rPr>
        <w:t xml:space="preserve">n: </w:t>
      </w:r>
      <w:r w:rsidR="00040130">
        <w:rPr>
          <w:rStyle w:val="Vnbnnidung"/>
          <w:sz w:val="28"/>
          <w:szCs w:val="28"/>
          <w:lang w:eastAsia="vi-VN"/>
        </w:rPr>
        <w:t>12</w:t>
      </w:r>
    </w:p>
    <w:p w:rsidR="00D449B4" w:rsidRPr="00022F26" w:rsidRDefault="00D449B4" w:rsidP="00022F26">
      <w:pPr>
        <w:pStyle w:val="Vnbnnidung0"/>
        <w:tabs>
          <w:tab w:val="left" w:pos="1011"/>
          <w:tab w:val="left" w:leader="dot" w:pos="8472"/>
        </w:tabs>
        <w:spacing w:before="120" w:after="0" w:line="240" w:lineRule="auto"/>
        <w:ind w:firstLine="709"/>
        <w:jc w:val="both"/>
        <w:rPr>
          <w:sz w:val="28"/>
          <w:szCs w:val="28"/>
        </w:rPr>
      </w:pPr>
      <w:bookmarkStart w:id="27" w:name="bookmark164"/>
      <w:r w:rsidRPr="00040130">
        <w:rPr>
          <w:rStyle w:val="Vnbnnidung"/>
          <w:sz w:val="28"/>
          <w:szCs w:val="28"/>
          <w:lang w:eastAsia="vi-VN"/>
        </w:rPr>
        <w:t>-</w:t>
      </w:r>
      <w:bookmarkEnd w:id="27"/>
      <w:r w:rsidRPr="00040130">
        <w:rPr>
          <w:rStyle w:val="Vnbnnidung"/>
          <w:sz w:val="28"/>
          <w:szCs w:val="28"/>
          <w:lang w:eastAsia="vi-VN"/>
        </w:rPr>
        <w:t xml:space="preserve"> Số lượng hồ sơ đang giải quyế</w:t>
      </w:r>
      <w:r w:rsidR="00D8236F" w:rsidRPr="00040130">
        <w:rPr>
          <w:rStyle w:val="Vnbnnidung"/>
          <w:sz w:val="28"/>
          <w:szCs w:val="28"/>
          <w:lang w:eastAsia="vi-VN"/>
        </w:rPr>
        <w:t xml:space="preserve">t: </w:t>
      </w:r>
      <w:r w:rsidR="00040130" w:rsidRPr="00040130">
        <w:rPr>
          <w:rStyle w:val="Vnbnnidung"/>
          <w:sz w:val="28"/>
          <w:szCs w:val="28"/>
          <w:lang w:eastAsia="vi-VN"/>
        </w:rPr>
        <w:t>13</w:t>
      </w:r>
      <w:r w:rsidRPr="00040130">
        <w:rPr>
          <w:rStyle w:val="Vnbnnidung"/>
          <w:sz w:val="28"/>
          <w:szCs w:val="28"/>
          <w:lang w:eastAsia="vi-VN"/>
        </w:rPr>
        <w:t xml:space="preserve">; trong đó, trong hạn: </w:t>
      </w:r>
      <w:r w:rsidR="00626D32" w:rsidRPr="00040130">
        <w:rPr>
          <w:rStyle w:val="Vnbnnidung"/>
          <w:sz w:val="28"/>
          <w:szCs w:val="28"/>
          <w:lang w:eastAsia="vi-VN"/>
        </w:rPr>
        <w:t>10</w:t>
      </w:r>
      <w:r w:rsidRPr="00040130">
        <w:rPr>
          <w:rStyle w:val="Vnbnnidung"/>
          <w:sz w:val="28"/>
          <w:szCs w:val="28"/>
          <w:lang w:eastAsia="vi-VN"/>
        </w:rPr>
        <w:t xml:space="preserve"> quá hạ</w:t>
      </w:r>
      <w:r w:rsidR="00D8236F" w:rsidRPr="00040130">
        <w:rPr>
          <w:rStyle w:val="Vnbnnidung"/>
          <w:sz w:val="28"/>
          <w:szCs w:val="28"/>
          <w:lang w:eastAsia="vi-VN"/>
        </w:rPr>
        <w:t xml:space="preserve">n: </w:t>
      </w:r>
      <w:r w:rsidR="00626D32" w:rsidRPr="00040130">
        <w:rPr>
          <w:rStyle w:val="Vnbnnidung"/>
          <w:sz w:val="28"/>
          <w:szCs w:val="28"/>
          <w:lang w:eastAsia="vi-VN"/>
        </w:rPr>
        <w:t>3</w:t>
      </w:r>
      <w:bookmarkStart w:id="28" w:name="_GoBack"/>
      <w:bookmarkEnd w:id="28"/>
    </w:p>
    <w:p w:rsidR="00D449B4" w:rsidRPr="00022F26" w:rsidRDefault="00D449B4" w:rsidP="00022F26">
      <w:pPr>
        <w:pStyle w:val="Vnbnnidung0"/>
        <w:tabs>
          <w:tab w:val="left" w:pos="1126"/>
        </w:tabs>
        <w:spacing w:before="120" w:after="0" w:line="240" w:lineRule="auto"/>
        <w:ind w:firstLine="709"/>
        <w:jc w:val="both"/>
        <w:rPr>
          <w:sz w:val="28"/>
          <w:szCs w:val="28"/>
        </w:rPr>
      </w:pPr>
      <w:bookmarkStart w:id="29" w:name="bookmark165"/>
      <w:r w:rsidRPr="00022F26">
        <w:rPr>
          <w:rStyle w:val="Vnbnnidung"/>
          <w:b/>
          <w:bCs/>
          <w:sz w:val="28"/>
          <w:szCs w:val="28"/>
          <w:lang w:eastAsia="vi-VN"/>
        </w:rPr>
        <w:t>7</w:t>
      </w:r>
      <w:bookmarkEnd w:id="29"/>
      <w:r w:rsidRPr="00022F26">
        <w:rPr>
          <w:rStyle w:val="Vnbnnidung"/>
          <w:b/>
          <w:bCs/>
          <w:sz w:val="28"/>
          <w:szCs w:val="28"/>
          <w:lang w:eastAsia="vi-VN"/>
        </w:rPr>
        <w:t>. Triển khai cơ chế một cửa, một cửa liên thông trong giải quyết TTHC</w:t>
      </w:r>
    </w:p>
    <w:p w:rsidR="00D449B4" w:rsidRPr="00022F26" w:rsidRDefault="00D449B4" w:rsidP="00022F26">
      <w:pPr>
        <w:pStyle w:val="Vnbnnidung0"/>
        <w:spacing w:before="120" w:after="0" w:line="240" w:lineRule="auto"/>
        <w:ind w:firstLine="709"/>
        <w:jc w:val="both"/>
        <w:rPr>
          <w:sz w:val="28"/>
          <w:szCs w:val="28"/>
        </w:rPr>
      </w:pPr>
      <w:r w:rsidRPr="00022F26">
        <w:rPr>
          <w:rStyle w:val="Vnbnnidung"/>
          <w:sz w:val="28"/>
          <w:szCs w:val="28"/>
          <w:lang w:eastAsia="vi-VN"/>
        </w:rPr>
        <w:t xml:space="preserve">Tình hình, kết quả triển khai thực hiện Nghị định số 61/2018/NĐ-CP: </w:t>
      </w:r>
      <w:r w:rsidRPr="00022F26">
        <w:rPr>
          <w:sz w:val="28"/>
          <w:szCs w:val="28"/>
        </w:rPr>
        <w:t>Thực hiện Nghị định 91/2018/NĐ-CP ngày 23 tháng 4 năm 2018 của Thủ tướng Chính phủ về thực hiện cơ chế một của, một cửa liên thông trong giải quyết thủ tục hành chính; Quyết định số 2951/QĐ-UBND ngày 09/11/2017 của UBND tỉnh về việc phê duyệt Đề án xây dựng Bộ phận Tiếp nhận và trả kết quả hiện đại của UBND các xã, phường, thị trấn trên địa bàn tỉnh thừa thiên Huế. Uỷ ban nhân dân xã đã thực hiện và bố trí cán bộ, công chức làm việc tại Bộ phận Tiếp nhận và trả kết quả gồm các lĩnh vực: Công chức Văn phòng - Thố</w:t>
      </w:r>
      <w:r w:rsidR="00CE1A33" w:rsidRPr="00022F26">
        <w:rPr>
          <w:sz w:val="28"/>
          <w:szCs w:val="28"/>
        </w:rPr>
        <w:t>ng kê;</w:t>
      </w:r>
      <w:r w:rsidRPr="00022F26">
        <w:rPr>
          <w:sz w:val="28"/>
          <w:szCs w:val="28"/>
        </w:rPr>
        <w:t xml:space="preserve"> Tư pháp - Hộ tịch; </w:t>
      </w:r>
      <w:r w:rsidR="007F1B72" w:rsidRPr="00022F26">
        <w:rPr>
          <w:sz w:val="28"/>
          <w:szCs w:val="28"/>
        </w:rPr>
        <w:t>ĐC</w:t>
      </w:r>
      <w:r w:rsidR="006B3D26" w:rsidRPr="00022F26">
        <w:rPr>
          <w:sz w:val="28"/>
          <w:szCs w:val="28"/>
        </w:rPr>
        <w:t>-</w:t>
      </w:r>
      <w:r w:rsidRPr="00022F26">
        <w:rPr>
          <w:sz w:val="28"/>
          <w:szCs w:val="28"/>
        </w:rPr>
        <w:t>NN</w:t>
      </w:r>
      <w:r w:rsidR="007F1B72" w:rsidRPr="00022F26">
        <w:rPr>
          <w:sz w:val="28"/>
          <w:szCs w:val="28"/>
        </w:rPr>
        <w:t>-XD</w:t>
      </w:r>
      <w:r w:rsidRPr="00022F26">
        <w:rPr>
          <w:sz w:val="28"/>
          <w:szCs w:val="28"/>
        </w:rPr>
        <w:t>&amp;MT; Công chức Văn hoá - Xã hội.</w:t>
      </w:r>
    </w:p>
    <w:p w:rsidR="00D449B4" w:rsidRPr="00022F26" w:rsidRDefault="00D449B4" w:rsidP="00022F26">
      <w:pPr>
        <w:pStyle w:val="Vnbnnidung0"/>
        <w:spacing w:before="120" w:after="0" w:line="240" w:lineRule="auto"/>
        <w:ind w:firstLine="709"/>
        <w:jc w:val="both"/>
        <w:rPr>
          <w:sz w:val="28"/>
          <w:szCs w:val="28"/>
          <w:lang w:eastAsia="vi-VN"/>
        </w:rPr>
      </w:pPr>
      <w:r w:rsidRPr="00022F26">
        <w:rPr>
          <w:sz w:val="28"/>
          <w:szCs w:val="28"/>
        </w:rPr>
        <w:t>-</w:t>
      </w:r>
      <w:r w:rsidR="00CE1A33" w:rsidRPr="00022F26">
        <w:rPr>
          <w:sz w:val="28"/>
          <w:szCs w:val="28"/>
        </w:rPr>
        <w:t xml:space="preserve"> </w:t>
      </w:r>
      <w:r w:rsidRPr="00022F26">
        <w:rPr>
          <w:sz w:val="28"/>
          <w:szCs w:val="28"/>
        </w:rPr>
        <w:t>Các thủ tục hành chính niêm yết tại trụ</w:t>
      </w:r>
      <w:r w:rsidR="00CE1A33" w:rsidRPr="00022F26">
        <w:rPr>
          <w:sz w:val="28"/>
          <w:szCs w:val="28"/>
        </w:rPr>
        <w:t xml:space="preserve"> sở</w:t>
      </w:r>
      <w:r w:rsidRPr="00022F26">
        <w:rPr>
          <w:sz w:val="28"/>
          <w:szCs w:val="28"/>
        </w:rPr>
        <w:t xml:space="preserve"> làm việc; đồng thời thường xuyên rà soát các thủ tục hành chính nhằm kịp thời phát hiện, đề nghị cấp có thẩm quyền bãi bỏ, sửa đổi những thủ tục không cần thiết, không phù hợp.</w:t>
      </w:r>
    </w:p>
    <w:p w:rsidR="00D449B4" w:rsidRPr="00022F26" w:rsidRDefault="00D449B4" w:rsidP="00022F26">
      <w:pPr>
        <w:pStyle w:val="Vnbnnidung0"/>
        <w:tabs>
          <w:tab w:val="left" w:pos="1126"/>
        </w:tabs>
        <w:spacing w:before="120" w:after="0" w:line="240" w:lineRule="auto"/>
        <w:ind w:firstLine="709"/>
        <w:jc w:val="both"/>
        <w:rPr>
          <w:sz w:val="28"/>
          <w:szCs w:val="28"/>
        </w:rPr>
      </w:pPr>
      <w:bookmarkStart w:id="30" w:name="bookmark166"/>
      <w:r w:rsidRPr="00022F26">
        <w:rPr>
          <w:rStyle w:val="Vnbnnidung"/>
          <w:b/>
          <w:bCs/>
          <w:sz w:val="28"/>
          <w:szCs w:val="28"/>
          <w:lang w:eastAsia="vi-VN"/>
        </w:rPr>
        <w:t>8</w:t>
      </w:r>
      <w:bookmarkEnd w:id="30"/>
      <w:r w:rsidRPr="00022F26">
        <w:rPr>
          <w:rStyle w:val="Vnbnnidung"/>
          <w:b/>
          <w:bCs/>
          <w:sz w:val="28"/>
          <w:szCs w:val="28"/>
          <w:lang w:eastAsia="vi-VN"/>
        </w:rPr>
        <w:t>. Thực hiện TTHC trên môi trường điện tử</w:t>
      </w:r>
    </w:p>
    <w:p w:rsidR="00CE1A33" w:rsidRPr="00022F26" w:rsidRDefault="00D449B4" w:rsidP="00022F26">
      <w:pPr>
        <w:pStyle w:val="Vnbnnidung0"/>
        <w:tabs>
          <w:tab w:val="left" w:pos="1006"/>
        </w:tabs>
        <w:spacing w:before="120" w:after="0" w:line="240" w:lineRule="auto"/>
        <w:ind w:firstLine="709"/>
        <w:jc w:val="both"/>
        <w:rPr>
          <w:rStyle w:val="Vnbnnidung"/>
          <w:sz w:val="28"/>
          <w:szCs w:val="28"/>
          <w:lang w:eastAsia="vi-VN"/>
        </w:rPr>
      </w:pPr>
      <w:bookmarkStart w:id="31" w:name="bookmark167"/>
      <w:r w:rsidRPr="00022F26">
        <w:rPr>
          <w:rStyle w:val="Vnbnnidung"/>
          <w:sz w:val="28"/>
          <w:szCs w:val="28"/>
        </w:rPr>
        <w:t>-</w:t>
      </w:r>
      <w:bookmarkEnd w:id="31"/>
      <w:r w:rsidRPr="00022F26">
        <w:rPr>
          <w:rStyle w:val="Vnbnnidung"/>
          <w:sz w:val="28"/>
          <w:szCs w:val="28"/>
        </w:rPr>
        <w:t xml:space="preserve"> </w:t>
      </w:r>
      <w:r w:rsidRPr="00022F26">
        <w:rPr>
          <w:rStyle w:val="Vnbnnidung"/>
          <w:sz w:val="28"/>
          <w:szCs w:val="28"/>
          <w:lang w:eastAsia="vi-VN"/>
        </w:rPr>
        <w:t>Tình hình, kết quả triển khai thực hiện Nghị định số 45/2020/NĐ-CP: UBND xã đã tổ chức triển khai Nghị 45/2020/NĐ-CP tại UBND xã cho cán bộ, công chức và tại các thôn cho toàn thể nhân dân trên đị</w:t>
      </w:r>
      <w:r w:rsidR="00CE1A33" w:rsidRPr="00022F26">
        <w:rPr>
          <w:rStyle w:val="Vnbnnidung"/>
          <w:sz w:val="28"/>
          <w:szCs w:val="28"/>
          <w:lang w:eastAsia="vi-VN"/>
        </w:rPr>
        <w:t>a bàn xã.</w:t>
      </w:r>
    </w:p>
    <w:p w:rsidR="00D449B4" w:rsidRPr="00022F26" w:rsidRDefault="00CE1A33" w:rsidP="00022F26">
      <w:pPr>
        <w:pStyle w:val="Vnbnnidung0"/>
        <w:tabs>
          <w:tab w:val="left" w:pos="1006"/>
        </w:tabs>
        <w:spacing w:before="120" w:after="0" w:line="240" w:lineRule="auto"/>
        <w:ind w:firstLine="709"/>
        <w:jc w:val="both"/>
        <w:rPr>
          <w:rStyle w:val="Vnbnnidung"/>
          <w:sz w:val="28"/>
          <w:szCs w:val="28"/>
          <w:lang w:eastAsia="vi-VN"/>
        </w:rPr>
      </w:pPr>
      <w:r w:rsidRPr="00022F26">
        <w:rPr>
          <w:rStyle w:val="Vnbnnidung"/>
          <w:sz w:val="28"/>
          <w:szCs w:val="28"/>
          <w:lang w:eastAsia="vi-VN"/>
        </w:rPr>
        <w:t xml:space="preserve"> T</w:t>
      </w:r>
      <w:r w:rsidR="00D449B4" w:rsidRPr="00022F26">
        <w:rPr>
          <w:rStyle w:val="Vnbnnidung"/>
          <w:sz w:val="28"/>
          <w:szCs w:val="28"/>
          <w:lang w:eastAsia="vi-VN"/>
        </w:rPr>
        <w:t>uy nhiên</w:t>
      </w:r>
      <w:r w:rsidR="00B600D9" w:rsidRPr="00022F26">
        <w:rPr>
          <w:rStyle w:val="Vnbnnidung"/>
          <w:sz w:val="28"/>
          <w:szCs w:val="28"/>
          <w:lang w:eastAsia="vi-VN"/>
        </w:rPr>
        <w:t>,</w:t>
      </w:r>
      <w:r w:rsidR="00D449B4" w:rsidRPr="00022F26">
        <w:rPr>
          <w:rStyle w:val="Vnbnnidung"/>
          <w:sz w:val="28"/>
          <w:szCs w:val="28"/>
          <w:lang w:eastAsia="vi-VN"/>
        </w:rPr>
        <w:t xml:space="preserve"> trên địa bàn xã chưa có trường hợp thủ tục hành chính thực hiện trên môi trường điện tử, vì mức độ dân trí còn thấp, hệ thống trang thiết bị như máy vi tính</w:t>
      </w:r>
      <w:r w:rsidRPr="00022F26">
        <w:rPr>
          <w:rStyle w:val="Vnbnnidung"/>
          <w:sz w:val="28"/>
          <w:szCs w:val="28"/>
          <w:lang w:eastAsia="vi-VN"/>
        </w:rPr>
        <w:t>, hệ</w:t>
      </w:r>
      <w:r w:rsidR="00D449B4" w:rsidRPr="00022F26">
        <w:rPr>
          <w:rStyle w:val="Vnbnnidung"/>
          <w:sz w:val="28"/>
          <w:szCs w:val="28"/>
          <w:lang w:eastAsia="vi-VN"/>
        </w:rPr>
        <w:t xml:space="preserve"> thống mạng internet của người dân còn quá ít.</w:t>
      </w:r>
    </w:p>
    <w:p w:rsidR="00D449B4" w:rsidRPr="00022F26" w:rsidRDefault="00D449B4" w:rsidP="00022F26">
      <w:pPr>
        <w:pStyle w:val="Vnbnnidung0"/>
        <w:tabs>
          <w:tab w:val="left" w:pos="1016"/>
        </w:tabs>
        <w:spacing w:before="120" w:after="0" w:line="240" w:lineRule="auto"/>
        <w:ind w:firstLine="709"/>
        <w:jc w:val="both"/>
        <w:rPr>
          <w:sz w:val="28"/>
          <w:szCs w:val="28"/>
        </w:rPr>
      </w:pPr>
      <w:bookmarkStart w:id="32" w:name="bookmark168"/>
      <w:r w:rsidRPr="00022F26">
        <w:rPr>
          <w:rStyle w:val="Vnbnnidung"/>
          <w:sz w:val="28"/>
          <w:szCs w:val="28"/>
          <w:lang w:eastAsia="vi-VN"/>
        </w:rPr>
        <w:t>-</w:t>
      </w:r>
      <w:bookmarkEnd w:id="32"/>
      <w:r w:rsidRPr="00022F26">
        <w:rPr>
          <w:rStyle w:val="Vnbnnidung"/>
          <w:sz w:val="28"/>
          <w:szCs w:val="28"/>
          <w:lang w:eastAsia="vi-VN"/>
        </w:rPr>
        <w:t xml:space="preserve"> Hàng năm UBND xã đều có ban hành Kế hoạch số hóa kết quả giải quyết TTHC thuộc thẩm quyền giải quyết của UBND xã; đồng thời 100% các hồ sơ được tiếp nhận và giải quyết đều được số hóa theo đúng quy định. </w:t>
      </w:r>
    </w:p>
    <w:p w:rsidR="00D449B4" w:rsidRPr="00022F26" w:rsidRDefault="00D449B4" w:rsidP="00022F26">
      <w:pPr>
        <w:pStyle w:val="Vnbnnidung0"/>
        <w:tabs>
          <w:tab w:val="left" w:pos="1002"/>
        </w:tabs>
        <w:spacing w:before="120" w:after="0" w:line="240" w:lineRule="auto"/>
        <w:ind w:firstLine="709"/>
        <w:jc w:val="both"/>
        <w:rPr>
          <w:sz w:val="28"/>
          <w:szCs w:val="28"/>
        </w:rPr>
      </w:pPr>
      <w:bookmarkStart w:id="33" w:name="bookmark169"/>
      <w:r w:rsidRPr="00022F26">
        <w:rPr>
          <w:rStyle w:val="Vnbnnidung"/>
          <w:sz w:val="28"/>
          <w:szCs w:val="28"/>
          <w:lang w:eastAsia="vi-VN"/>
        </w:rPr>
        <w:t>-</w:t>
      </w:r>
      <w:bookmarkEnd w:id="33"/>
      <w:r w:rsidRPr="00022F26">
        <w:rPr>
          <w:rStyle w:val="Vnbnnidung"/>
          <w:sz w:val="28"/>
          <w:szCs w:val="28"/>
          <w:lang w:eastAsia="vi-VN"/>
        </w:rPr>
        <w:t xml:space="preserve"> Tình hình tích hợp dịch vụ công của bộ, cơ quan, UBND cấp tỉnh trên Cổng Dịch vụ công quốc gia, 100% các dịch vụ đều được tích hợp.</w:t>
      </w:r>
    </w:p>
    <w:p w:rsidR="00D449B4" w:rsidRPr="00022F26" w:rsidRDefault="00D449B4" w:rsidP="00022F26">
      <w:pPr>
        <w:pStyle w:val="Vnbnnidung0"/>
        <w:tabs>
          <w:tab w:val="left" w:pos="1117"/>
        </w:tabs>
        <w:spacing w:before="120" w:after="0" w:line="240" w:lineRule="auto"/>
        <w:ind w:firstLine="709"/>
        <w:jc w:val="both"/>
        <w:rPr>
          <w:sz w:val="28"/>
          <w:szCs w:val="28"/>
        </w:rPr>
      </w:pPr>
      <w:bookmarkStart w:id="34" w:name="bookmark170"/>
      <w:r w:rsidRPr="00022F26">
        <w:rPr>
          <w:rStyle w:val="Vnbnnidung"/>
          <w:b/>
          <w:bCs/>
          <w:sz w:val="28"/>
          <w:szCs w:val="28"/>
          <w:lang w:eastAsia="vi-VN"/>
        </w:rPr>
        <w:t>9</w:t>
      </w:r>
      <w:bookmarkEnd w:id="34"/>
      <w:r w:rsidRPr="00022F26">
        <w:rPr>
          <w:rStyle w:val="Vnbnnidung"/>
          <w:b/>
          <w:bCs/>
          <w:sz w:val="28"/>
          <w:szCs w:val="28"/>
          <w:lang w:eastAsia="vi-VN"/>
        </w:rPr>
        <w:t>. Truyền thông hỗ trợ hoạt động kiểm soát TTHC</w:t>
      </w:r>
    </w:p>
    <w:p w:rsidR="00D449B4" w:rsidRPr="00022F26" w:rsidRDefault="00D449B4" w:rsidP="00022F26">
      <w:pPr>
        <w:pStyle w:val="Vnbnnidung0"/>
        <w:spacing w:before="120" w:after="0" w:line="240" w:lineRule="auto"/>
        <w:ind w:firstLine="709"/>
        <w:jc w:val="both"/>
        <w:rPr>
          <w:rStyle w:val="Vnbnnidung"/>
          <w:sz w:val="28"/>
          <w:szCs w:val="28"/>
          <w:lang w:eastAsia="vi-VN"/>
        </w:rPr>
      </w:pPr>
      <w:r w:rsidRPr="00022F26">
        <w:rPr>
          <w:rStyle w:val="Vnbnnidung"/>
          <w:sz w:val="28"/>
          <w:szCs w:val="28"/>
          <w:lang w:eastAsia="vi-VN"/>
        </w:rPr>
        <w:t xml:space="preserve">UBND xã đã tăng cường công tác tuyên truyền, phổ biến các </w:t>
      </w:r>
      <w:r w:rsidR="00932255" w:rsidRPr="00022F26">
        <w:rPr>
          <w:rStyle w:val="Vnbnnidung"/>
          <w:sz w:val="28"/>
          <w:szCs w:val="28"/>
          <w:lang w:eastAsia="vi-VN"/>
        </w:rPr>
        <w:t>quy định</w:t>
      </w:r>
      <w:r w:rsidRPr="00022F26">
        <w:rPr>
          <w:rStyle w:val="Vnbnnidung"/>
          <w:sz w:val="28"/>
          <w:szCs w:val="28"/>
          <w:lang w:eastAsia="vi-VN"/>
        </w:rPr>
        <w:t xml:space="preserve"> về kiểm </w:t>
      </w:r>
      <w:r w:rsidRPr="00022F26">
        <w:rPr>
          <w:rStyle w:val="Vnbnnidung"/>
          <w:sz w:val="28"/>
          <w:szCs w:val="28"/>
          <w:lang w:eastAsia="vi-VN"/>
        </w:rPr>
        <w:lastRenderedPageBreak/>
        <w:t xml:space="preserve">soát thủ tục hành chính thông qua các cuộc họp thường kỳ hàng tháng, giao ban tuần, Hội nghị của UBND xã. Thực hiện </w:t>
      </w:r>
      <w:r w:rsidR="00932255" w:rsidRPr="00022F26">
        <w:rPr>
          <w:rStyle w:val="Vnbnnidung"/>
          <w:sz w:val="28"/>
          <w:szCs w:val="28"/>
          <w:lang w:eastAsia="vi-VN"/>
        </w:rPr>
        <w:t>công khai báo cáo tình hình, kết</w:t>
      </w:r>
      <w:r w:rsidRPr="00022F26">
        <w:rPr>
          <w:rStyle w:val="Vnbnnidung"/>
          <w:sz w:val="28"/>
          <w:szCs w:val="28"/>
          <w:lang w:eastAsia="vi-VN"/>
        </w:rPr>
        <w:t xml:space="preserve"> quả thực hiện kiểm soát thủ tụ</w:t>
      </w:r>
      <w:r w:rsidR="0031017B" w:rsidRPr="00022F26">
        <w:rPr>
          <w:rStyle w:val="Vnbnnidung"/>
          <w:sz w:val="28"/>
          <w:szCs w:val="28"/>
          <w:lang w:eastAsia="vi-VN"/>
        </w:rPr>
        <w:t>c hành chính tại</w:t>
      </w:r>
      <w:r w:rsidRPr="00022F26">
        <w:rPr>
          <w:rStyle w:val="Vnbnnidung"/>
          <w:sz w:val="28"/>
          <w:szCs w:val="28"/>
          <w:lang w:eastAsia="vi-VN"/>
        </w:rPr>
        <w:t xml:space="preserve"> xã, niêm yết công khai các thủ tục hành chính liên quan đến việc giải quyết thủ tục hành chính thuộc thẩm quyền giải quyết của UBND xã</w:t>
      </w:r>
    </w:p>
    <w:p w:rsidR="00D449B4" w:rsidRPr="00022F26" w:rsidRDefault="00D449B4" w:rsidP="00022F26">
      <w:pPr>
        <w:pStyle w:val="Vnbnnidung0"/>
        <w:spacing w:before="120" w:after="0" w:line="240" w:lineRule="auto"/>
        <w:ind w:firstLine="709"/>
        <w:jc w:val="both"/>
        <w:rPr>
          <w:rStyle w:val="Vnbnnidung"/>
          <w:sz w:val="28"/>
          <w:szCs w:val="28"/>
          <w:lang w:eastAsia="vi-VN"/>
        </w:rPr>
      </w:pPr>
      <w:r w:rsidRPr="00022F26">
        <w:rPr>
          <w:rStyle w:val="Vnbnnidung"/>
          <w:sz w:val="28"/>
          <w:szCs w:val="28"/>
          <w:lang w:eastAsia="vi-VN"/>
        </w:rPr>
        <w:t>Tổ chức quán triệt đến cán bộ, công chức phối hợp với các tổ chức đoàn thể xã tuyên truyền rộng rãi đến người dân, tổ chức các chủ trương của Đảng, chính sách của Nhà nướ</w:t>
      </w:r>
      <w:r w:rsidR="0031017B" w:rsidRPr="00022F26">
        <w:rPr>
          <w:rStyle w:val="Vnbnnidung"/>
          <w:sz w:val="28"/>
          <w:szCs w:val="28"/>
          <w:lang w:eastAsia="vi-VN"/>
        </w:rPr>
        <w:t>c;</w:t>
      </w:r>
      <w:r w:rsidRPr="00022F26">
        <w:rPr>
          <w:rStyle w:val="Vnbnnidung"/>
          <w:sz w:val="28"/>
          <w:szCs w:val="28"/>
          <w:lang w:eastAsia="vi-VN"/>
        </w:rPr>
        <w:t xml:space="preserve"> tuyên truyền công tác cả</w:t>
      </w:r>
      <w:r w:rsidR="0031017B" w:rsidRPr="00022F26">
        <w:rPr>
          <w:rStyle w:val="Vnbnnidung"/>
          <w:sz w:val="28"/>
          <w:szCs w:val="28"/>
          <w:lang w:eastAsia="vi-VN"/>
        </w:rPr>
        <w:t>i cách hành chính</w:t>
      </w:r>
      <w:r w:rsidRPr="00022F26">
        <w:rPr>
          <w:rStyle w:val="Vnbnnidung"/>
          <w:sz w:val="28"/>
          <w:szCs w:val="28"/>
          <w:lang w:eastAsia="vi-VN"/>
        </w:rPr>
        <w:t xml:space="preserve"> về các quy định hành chính</w:t>
      </w:r>
    </w:p>
    <w:p w:rsidR="00D449B4" w:rsidRPr="00022F26" w:rsidRDefault="00D449B4" w:rsidP="00022F26">
      <w:pPr>
        <w:pStyle w:val="Vnbnnidung0"/>
        <w:tabs>
          <w:tab w:val="left" w:pos="1251"/>
        </w:tabs>
        <w:spacing w:before="120" w:after="0" w:line="240" w:lineRule="auto"/>
        <w:ind w:firstLine="709"/>
        <w:jc w:val="both"/>
        <w:rPr>
          <w:sz w:val="28"/>
          <w:szCs w:val="28"/>
        </w:rPr>
      </w:pPr>
      <w:bookmarkStart w:id="35" w:name="bookmark171"/>
      <w:r w:rsidRPr="00022F26">
        <w:rPr>
          <w:rStyle w:val="Vnbnnidung"/>
          <w:b/>
          <w:bCs/>
          <w:sz w:val="28"/>
          <w:szCs w:val="28"/>
          <w:lang w:eastAsia="vi-VN"/>
        </w:rPr>
        <w:t>1</w:t>
      </w:r>
      <w:bookmarkEnd w:id="35"/>
      <w:r w:rsidRPr="00022F26">
        <w:rPr>
          <w:rStyle w:val="Vnbnnidung"/>
          <w:b/>
          <w:bCs/>
          <w:sz w:val="28"/>
          <w:szCs w:val="28"/>
          <w:lang w:eastAsia="vi-VN"/>
        </w:rPr>
        <w:t>0. Nghiên cứu, đề xuất sáng kiến cải cách TTHC</w:t>
      </w:r>
      <w:r w:rsidR="004A1AF7" w:rsidRPr="00022F26">
        <w:rPr>
          <w:rStyle w:val="Vnbnnidung"/>
          <w:b/>
          <w:bCs/>
          <w:sz w:val="28"/>
          <w:szCs w:val="28"/>
          <w:lang w:eastAsia="vi-VN"/>
        </w:rPr>
        <w:t xml:space="preserve">: </w:t>
      </w:r>
      <w:r w:rsidR="004A1AF7" w:rsidRPr="00022F26">
        <w:rPr>
          <w:rStyle w:val="Vnbnnidung"/>
          <w:bCs/>
          <w:sz w:val="28"/>
          <w:szCs w:val="28"/>
          <w:lang w:eastAsia="vi-VN"/>
        </w:rPr>
        <w:t>Không.</w:t>
      </w:r>
    </w:p>
    <w:p w:rsidR="00D449B4" w:rsidRPr="00022F26" w:rsidRDefault="00D449B4" w:rsidP="00022F26">
      <w:pPr>
        <w:pStyle w:val="Vnbnnidung0"/>
        <w:tabs>
          <w:tab w:val="left" w:pos="1251"/>
        </w:tabs>
        <w:spacing w:before="120" w:after="0" w:line="240" w:lineRule="auto"/>
        <w:ind w:firstLine="709"/>
        <w:jc w:val="both"/>
        <w:rPr>
          <w:sz w:val="28"/>
          <w:szCs w:val="28"/>
        </w:rPr>
      </w:pPr>
      <w:bookmarkStart w:id="36" w:name="bookmark172"/>
      <w:r w:rsidRPr="00022F26">
        <w:rPr>
          <w:rStyle w:val="Vnbnnidung"/>
          <w:b/>
          <w:bCs/>
          <w:sz w:val="28"/>
          <w:szCs w:val="28"/>
          <w:lang w:eastAsia="vi-VN"/>
        </w:rPr>
        <w:t>1</w:t>
      </w:r>
      <w:bookmarkEnd w:id="36"/>
      <w:r w:rsidRPr="00022F26">
        <w:rPr>
          <w:rStyle w:val="Vnbnnidung"/>
          <w:b/>
          <w:bCs/>
          <w:sz w:val="28"/>
          <w:szCs w:val="28"/>
          <w:lang w:eastAsia="vi-VN"/>
        </w:rPr>
        <w:t>1. Kiểm tra thực hiện kiểm soát TTHC</w:t>
      </w:r>
    </w:p>
    <w:p w:rsidR="00D449B4" w:rsidRPr="0007682E" w:rsidRDefault="00D449B4" w:rsidP="00022F26">
      <w:pPr>
        <w:pStyle w:val="Vnbnnidung0"/>
        <w:tabs>
          <w:tab w:val="left" w:pos="1011"/>
        </w:tabs>
        <w:spacing w:before="120" w:after="0" w:line="240" w:lineRule="auto"/>
        <w:ind w:firstLine="709"/>
        <w:jc w:val="both"/>
        <w:rPr>
          <w:rStyle w:val="Vnbnnidung"/>
          <w:sz w:val="28"/>
          <w:szCs w:val="28"/>
          <w:lang w:eastAsia="vi-VN"/>
        </w:rPr>
      </w:pPr>
      <w:bookmarkStart w:id="37" w:name="bookmark173"/>
      <w:r w:rsidRPr="00022F26">
        <w:rPr>
          <w:rStyle w:val="Vnbnnidung"/>
          <w:sz w:val="28"/>
          <w:szCs w:val="28"/>
          <w:lang w:eastAsia="vi-VN"/>
        </w:rPr>
        <w:t xml:space="preserve">-UBND xã </w:t>
      </w:r>
      <w:r w:rsidR="00F406C2">
        <w:rPr>
          <w:rStyle w:val="Vnbnnidung"/>
          <w:sz w:val="28"/>
          <w:szCs w:val="28"/>
          <w:lang w:eastAsia="vi-VN"/>
        </w:rPr>
        <w:t xml:space="preserve">chưa thực </w:t>
      </w:r>
      <w:r w:rsidR="00F406C2" w:rsidRPr="0007682E">
        <w:rPr>
          <w:rStyle w:val="Vnbnnidung"/>
          <w:sz w:val="28"/>
          <w:szCs w:val="28"/>
          <w:lang w:eastAsia="vi-VN"/>
        </w:rPr>
        <w:t>hiện</w:t>
      </w:r>
      <w:r w:rsidRPr="0007682E">
        <w:rPr>
          <w:rStyle w:val="Vnbnnidung"/>
          <w:sz w:val="28"/>
          <w:szCs w:val="28"/>
          <w:lang w:eastAsia="vi-VN"/>
        </w:rPr>
        <w:t xml:space="preserve"> kiểm tra việc thực hiện kiể</w:t>
      </w:r>
      <w:r w:rsidR="00957090" w:rsidRPr="0007682E">
        <w:rPr>
          <w:rStyle w:val="Vnbnnidung"/>
          <w:sz w:val="28"/>
          <w:szCs w:val="28"/>
          <w:lang w:eastAsia="vi-VN"/>
        </w:rPr>
        <w:t>m soát TTHC</w:t>
      </w:r>
      <w:r w:rsidRPr="0007682E">
        <w:rPr>
          <w:rStyle w:val="Vnbnnidung"/>
          <w:sz w:val="28"/>
          <w:szCs w:val="28"/>
          <w:lang w:eastAsia="vi-VN"/>
        </w:rPr>
        <w:t>.</w:t>
      </w:r>
    </w:p>
    <w:p w:rsidR="00D449B4" w:rsidRPr="00022F26" w:rsidRDefault="00D449B4" w:rsidP="00022F26">
      <w:pPr>
        <w:pStyle w:val="Vnbnnidung0"/>
        <w:tabs>
          <w:tab w:val="left" w:pos="1011"/>
        </w:tabs>
        <w:spacing w:before="120" w:after="0" w:line="240" w:lineRule="auto"/>
        <w:ind w:firstLine="709"/>
        <w:jc w:val="both"/>
        <w:rPr>
          <w:sz w:val="28"/>
          <w:szCs w:val="28"/>
        </w:rPr>
      </w:pPr>
      <w:bookmarkStart w:id="38" w:name="bookmark174"/>
      <w:bookmarkEnd w:id="37"/>
      <w:r w:rsidRPr="0007682E">
        <w:rPr>
          <w:rStyle w:val="Vnbnnidung"/>
          <w:sz w:val="28"/>
          <w:szCs w:val="28"/>
          <w:lang w:eastAsia="vi-VN"/>
        </w:rPr>
        <w:t>-</w:t>
      </w:r>
      <w:bookmarkEnd w:id="38"/>
      <w:r w:rsidRPr="0007682E">
        <w:rPr>
          <w:rStyle w:val="Vnbnnidung"/>
          <w:sz w:val="28"/>
          <w:szCs w:val="28"/>
          <w:lang w:eastAsia="vi-VN"/>
        </w:rPr>
        <w:t xml:space="preserve"> Việc khen thưởng cán bộ, công chức có thành tích, việc xử lý cán bộ, công chức</w:t>
      </w:r>
      <w:r w:rsidRPr="00022F26">
        <w:rPr>
          <w:rStyle w:val="Vnbnnidung"/>
          <w:sz w:val="28"/>
          <w:szCs w:val="28"/>
          <w:lang w:eastAsia="vi-VN"/>
        </w:rPr>
        <w:t xml:space="preserve"> vi phạm quy định về kiểm soát thực hiện TTHC chưa tổ chức khen thưởng cho cán bộ, công chức có thành tích trong thực hiện kiểm soát TTHC và chưa có trường hợp cán bộ công chức vi phạm quy định về kiểm soát thực hiện TTHC.</w:t>
      </w:r>
    </w:p>
    <w:p w:rsidR="00D449B4" w:rsidRPr="00022F26" w:rsidRDefault="00D449B4" w:rsidP="00022F26">
      <w:pPr>
        <w:pStyle w:val="Vnbnnidung0"/>
        <w:tabs>
          <w:tab w:val="left" w:pos="1251"/>
        </w:tabs>
        <w:spacing w:before="120" w:after="0" w:line="240" w:lineRule="auto"/>
        <w:ind w:firstLine="709"/>
        <w:jc w:val="both"/>
        <w:rPr>
          <w:rStyle w:val="Vnbnnidung"/>
          <w:b/>
          <w:bCs/>
          <w:sz w:val="28"/>
          <w:szCs w:val="28"/>
          <w:lang w:eastAsia="vi-VN"/>
        </w:rPr>
      </w:pPr>
      <w:bookmarkStart w:id="39" w:name="bookmark175"/>
      <w:r w:rsidRPr="00022F26">
        <w:rPr>
          <w:rStyle w:val="Vnbnnidung"/>
          <w:b/>
          <w:bCs/>
          <w:sz w:val="28"/>
          <w:szCs w:val="28"/>
          <w:lang w:eastAsia="vi-VN"/>
        </w:rPr>
        <w:t>1</w:t>
      </w:r>
      <w:bookmarkEnd w:id="39"/>
      <w:r w:rsidRPr="00022F26">
        <w:rPr>
          <w:rStyle w:val="Vnbnnidung"/>
          <w:b/>
          <w:bCs/>
          <w:sz w:val="28"/>
          <w:szCs w:val="28"/>
          <w:lang w:eastAsia="vi-VN"/>
        </w:rPr>
        <w:t>2. Nội dung khác</w:t>
      </w:r>
    </w:p>
    <w:p w:rsidR="00D449B4" w:rsidRPr="00022F26" w:rsidRDefault="00D449B4" w:rsidP="00022F26">
      <w:pPr>
        <w:pStyle w:val="Vnbnnidung0"/>
        <w:tabs>
          <w:tab w:val="left" w:pos="1016"/>
        </w:tabs>
        <w:spacing w:before="120" w:after="0" w:line="240" w:lineRule="auto"/>
        <w:ind w:firstLine="709"/>
        <w:jc w:val="both"/>
        <w:rPr>
          <w:color w:val="000000" w:themeColor="text1"/>
          <w:sz w:val="28"/>
          <w:szCs w:val="28"/>
        </w:rPr>
      </w:pPr>
      <w:bookmarkStart w:id="40" w:name="bookmark176"/>
      <w:r w:rsidRPr="00022F26">
        <w:rPr>
          <w:rStyle w:val="Vnbnnidung"/>
          <w:color w:val="000000" w:themeColor="text1"/>
          <w:sz w:val="28"/>
          <w:szCs w:val="28"/>
          <w:lang w:eastAsia="vi-VN"/>
        </w:rPr>
        <w:t>-</w:t>
      </w:r>
      <w:bookmarkEnd w:id="40"/>
      <w:r w:rsidRPr="00022F26">
        <w:rPr>
          <w:rStyle w:val="Vnbnnidung"/>
          <w:color w:val="000000" w:themeColor="text1"/>
          <w:sz w:val="28"/>
          <w:szCs w:val="28"/>
          <w:lang w:eastAsia="vi-VN"/>
        </w:rPr>
        <w:t xml:space="preserve"> Việc ban hành đồng bộ, cụ thể các chính sách, quy chuẩn, tiêu chuẩn, định mức kính tế-kỹ thuật gắn với việc giải quyết TTHC.</w:t>
      </w:r>
    </w:p>
    <w:p w:rsidR="00D449B4" w:rsidRPr="00022F26" w:rsidRDefault="00D449B4" w:rsidP="00022F26">
      <w:pPr>
        <w:pStyle w:val="Vnbnnidung0"/>
        <w:tabs>
          <w:tab w:val="left" w:pos="1006"/>
        </w:tabs>
        <w:spacing w:before="120" w:after="0" w:line="240" w:lineRule="auto"/>
        <w:ind w:firstLine="709"/>
        <w:jc w:val="both"/>
        <w:rPr>
          <w:color w:val="000000" w:themeColor="text1"/>
          <w:sz w:val="28"/>
          <w:szCs w:val="28"/>
        </w:rPr>
      </w:pPr>
      <w:bookmarkStart w:id="41" w:name="bookmark177"/>
      <w:r w:rsidRPr="00022F26">
        <w:rPr>
          <w:rStyle w:val="Vnbnnidung"/>
          <w:color w:val="000000" w:themeColor="text1"/>
          <w:sz w:val="28"/>
          <w:szCs w:val="28"/>
          <w:lang w:eastAsia="vi-VN"/>
        </w:rPr>
        <w:t>-</w:t>
      </w:r>
      <w:bookmarkEnd w:id="41"/>
      <w:r w:rsidRPr="00022F26">
        <w:rPr>
          <w:rStyle w:val="Vnbnnidung"/>
          <w:color w:val="000000" w:themeColor="text1"/>
          <w:sz w:val="28"/>
          <w:szCs w:val="28"/>
          <w:lang w:eastAsia="vi-VN"/>
        </w:rPr>
        <w:t xml:space="preserve"> Về công tác xây dựng, ban hành và tổ chức thực hiện văn bản triển khai nhiệm vụ trong nội bộ của bộ, ngành, địa phương (quy chế, kế hoạch...).</w:t>
      </w:r>
    </w:p>
    <w:p w:rsidR="00D449B4" w:rsidRPr="00022F26" w:rsidRDefault="00D449B4" w:rsidP="00022F26">
      <w:pPr>
        <w:pStyle w:val="Vnbnnidung0"/>
        <w:tabs>
          <w:tab w:val="left" w:pos="1011"/>
        </w:tabs>
        <w:spacing w:before="120" w:after="0" w:line="240" w:lineRule="auto"/>
        <w:ind w:firstLine="709"/>
        <w:jc w:val="both"/>
        <w:rPr>
          <w:color w:val="000000" w:themeColor="text1"/>
          <w:sz w:val="28"/>
          <w:szCs w:val="28"/>
        </w:rPr>
      </w:pPr>
      <w:bookmarkStart w:id="42" w:name="bookmark178"/>
      <w:r w:rsidRPr="00022F26">
        <w:rPr>
          <w:rStyle w:val="Vnbnnidung"/>
          <w:color w:val="000000" w:themeColor="text1"/>
          <w:sz w:val="28"/>
          <w:szCs w:val="28"/>
          <w:lang w:eastAsia="vi-VN"/>
        </w:rPr>
        <w:t>-</w:t>
      </w:r>
      <w:bookmarkEnd w:id="42"/>
      <w:r w:rsidRPr="00022F26">
        <w:rPr>
          <w:rStyle w:val="Vnbnnidung"/>
          <w:color w:val="000000" w:themeColor="text1"/>
          <w:sz w:val="28"/>
          <w:szCs w:val="28"/>
          <w:lang w:eastAsia="vi-VN"/>
        </w:rPr>
        <w:t xml:space="preserve"> Hoạt động đôn đốc, tập huấn hướng dẫn nghiệp vụ.</w:t>
      </w:r>
    </w:p>
    <w:p w:rsidR="00D449B4" w:rsidRPr="00022F26" w:rsidRDefault="00D449B4" w:rsidP="00022F26">
      <w:pPr>
        <w:pStyle w:val="Vnbnnidung0"/>
        <w:spacing w:before="120" w:after="0" w:line="240" w:lineRule="auto"/>
        <w:ind w:firstLine="709"/>
        <w:jc w:val="both"/>
        <w:rPr>
          <w:rStyle w:val="Vnbnnidung"/>
          <w:b/>
          <w:bCs/>
          <w:sz w:val="28"/>
          <w:szCs w:val="28"/>
          <w:lang w:eastAsia="vi-VN"/>
        </w:rPr>
      </w:pPr>
      <w:r w:rsidRPr="00022F26">
        <w:rPr>
          <w:rStyle w:val="Vnbnnidung"/>
          <w:b/>
          <w:bCs/>
          <w:sz w:val="28"/>
          <w:szCs w:val="28"/>
          <w:lang w:eastAsia="vi-VN"/>
        </w:rPr>
        <w:t>II. ĐÁNH GIÁ CHUNG</w:t>
      </w:r>
    </w:p>
    <w:p w:rsidR="00B3338B" w:rsidRPr="00022F26" w:rsidRDefault="00B3338B" w:rsidP="00022F26">
      <w:pPr>
        <w:pStyle w:val="Vnbnnidung0"/>
        <w:spacing w:before="120" w:after="0" w:line="240" w:lineRule="auto"/>
        <w:ind w:firstLine="709"/>
        <w:jc w:val="both"/>
        <w:rPr>
          <w:rStyle w:val="Vnbnnidung"/>
          <w:b/>
          <w:bCs/>
          <w:sz w:val="28"/>
          <w:szCs w:val="28"/>
          <w:lang w:eastAsia="vi-VN"/>
        </w:rPr>
      </w:pPr>
      <w:r w:rsidRPr="00022F26">
        <w:rPr>
          <w:rStyle w:val="Vnbnnidung"/>
          <w:b/>
          <w:bCs/>
          <w:sz w:val="28"/>
          <w:szCs w:val="28"/>
          <w:lang w:eastAsia="vi-VN"/>
        </w:rPr>
        <w:t>1. Về mặt làm được</w:t>
      </w:r>
    </w:p>
    <w:p w:rsidR="00D449B4" w:rsidRPr="00022F26" w:rsidRDefault="00D449B4" w:rsidP="00022F26">
      <w:pPr>
        <w:pStyle w:val="Vnbnnidung0"/>
        <w:tabs>
          <w:tab w:val="left" w:pos="1251"/>
        </w:tabs>
        <w:spacing w:before="120" w:after="0" w:line="240" w:lineRule="auto"/>
        <w:ind w:firstLine="709"/>
        <w:jc w:val="both"/>
        <w:rPr>
          <w:rStyle w:val="Vnbnnidung"/>
          <w:bCs/>
          <w:sz w:val="28"/>
          <w:szCs w:val="28"/>
          <w:lang w:eastAsia="vi-VN"/>
        </w:rPr>
      </w:pPr>
      <w:r w:rsidRPr="00022F26">
        <w:rPr>
          <w:rStyle w:val="Vnbnnidung"/>
          <w:bCs/>
          <w:sz w:val="28"/>
          <w:szCs w:val="28"/>
          <w:lang w:eastAsia="vi-VN"/>
        </w:rPr>
        <w:t>-</w:t>
      </w:r>
      <w:r w:rsidR="00596F69" w:rsidRPr="00022F26">
        <w:rPr>
          <w:rStyle w:val="Vnbnnidung"/>
          <w:bCs/>
          <w:sz w:val="28"/>
          <w:szCs w:val="28"/>
          <w:lang w:eastAsia="vi-VN"/>
        </w:rPr>
        <w:t xml:space="preserve"> </w:t>
      </w:r>
      <w:r w:rsidRPr="00022F26">
        <w:rPr>
          <w:rStyle w:val="Vnbnnidung"/>
          <w:bCs/>
          <w:sz w:val="28"/>
          <w:szCs w:val="28"/>
          <w:lang w:eastAsia="vi-VN"/>
        </w:rPr>
        <w:t>Công tác chỉ đạo về kiểm soát TTHC được thực hiện xuyên suốt, bám sát theo kế hoạch cải cách hành chính và kiểm soát thủ tục hành chính củ</w:t>
      </w:r>
      <w:r w:rsidR="00810B17" w:rsidRPr="00022F26">
        <w:rPr>
          <w:rStyle w:val="Vnbnnidung"/>
          <w:bCs/>
          <w:sz w:val="28"/>
          <w:szCs w:val="28"/>
          <w:lang w:eastAsia="vi-VN"/>
        </w:rPr>
        <w:t>a UBND xã năm 202</w:t>
      </w:r>
      <w:r w:rsidR="00FA4835">
        <w:rPr>
          <w:rStyle w:val="Vnbnnidung"/>
          <w:bCs/>
          <w:sz w:val="28"/>
          <w:szCs w:val="28"/>
          <w:lang w:eastAsia="vi-VN"/>
        </w:rPr>
        <w:t>4</w:t>
      </w:r>
      <w:r w:rsidRPr="00022F26">
        <w:rPr>
          <w:rStyle w:val="Vnbnnidung"/>
          <w:bCs/>
          <w:sz w:val="28"/>
          <w:szCs w:val="28"/>
          <w:lang w:eastAsia="vi-VN"/>
        </w:rPr>
        <w:t xml:space="preserve"> đã triển khai có hiệu quả, đạt được 100% kế hoạ</w:t>
      </w:r>
      <w:r w:rsidR="00810B17" w:rsidRPr="00022F26">
        <w:rPr>
          <w:rStyle w:val="Vnbnnidung"/>
          <w:bCs/>
          <w:sz w:val="28"/>
          <w:szCs w:val="28"/>
          <w:lang w:eastAsia="vi-VN"/>
        </w:rPr>
        <w:t xml:space="preserve">ch </w:t>
      </w:r>
      <w:r w:rsidRPr="00022F26">
        <w:rPr>
          <w:rStyle w:val="Vnbnnidung"/>
          <w:bCs/>
          <w:sz w:val="28"/>
          <w:szCs w:val="28"/>
          <w:lang w:eastAsia="vi-VN"/>
        </w:rPr>
        <w:t>đề ra so với</w:t>
      </w:r>
      <w:r w:rsidR="00504ED4" w:rsidRPr="00022F26">
        <w:rPr>
          <w:rStyle w:val="Vnbnnidung"/>
          <w:bCs/>
          <w:sz w:val="28"/>
          <w:szCs w:val="28"/>
          <w:lang w:eastAsia="vi-VN"/>
        </w:rPr>
        <w:t xml:space="preserve"> cùng kỳ</w:t>
      </w:r>
      <w:r w:rsidRPr="00022F26">
        <w:rPr>
          <w:rStyle w:val="Vnbnnidung"/>
          <w:bCs/>
          <w:sz w:val="28"/>
          <w:szCs w:val="28"/>
          <w:lang w:eastAsia="vi-VN"/>
        </w:rPr>
        <w:t xml:space="preserve"> năm trước.</w:t>
      </w:r>
    </w:p>
    <w:p w:rsidR="00D449B4" w:rsidRPr="00022F26" w:rsidRDefault="00D449B4" w:rsidP="00022F26">
      <w:pPr>
        <w:spacing w:before="120" w:after="0" w:line="240" w:lineRule="auto"/>
        <w:ind w:firstLine="709"/>
        <w:jc w:val="both"/>
        <w:rPr>
          <w:rFonts w:ascii="Times New Roman" w:hAnsi="Times New Roman" w:cs="Times New Roman"/>
          <w:sz w:val="28"/>
          <w:szCs w:val="28"/>
        </w:rPr>
      </w:pPr>
      <w:r w:rsidRPr="00022F26">
        <w:rPr>
          <w:rFonts w:ascii="Times New Roman" w:hAnsi="Times New Roman" w:cs="Times New Roman"/>
          <w:sz w:val="28"/>
          <w:szCs w:val="28"/>
          <w:lang w:val="en-US"/>
        </w:rPr>
        <w:t>-</w:t>
      </w:r>
      <w:r w:rsidR="00596F69" w:rsidRPr="00022F26">
        <w:rPr>
          <w:rFonts w:ascii="Times New Roman" w:hAnsi="Times New Roman" w:cs="Times New Roman"/>
          <w:sz w:val="28"/>
          <w:szCs w:val="28"/>
          <w:lang w:val="en-US"/>
        </w:rPr>
        <w:t xml:space="preserve"> </w:t>
      </w:r>
      <w:r w:rsidRPr="00022F26">
        <w:rPr>
          <w:rFonts w:ascii="Times New Roman" w:hAnsi="Times New Roman" w:cs="Times New Roman"/>
          <w:sz w:val="28"/>
          <w:szCs w:val="28"/>
        </w:rPr>
        <w:t>Thực hiện Nghị định 91/2018/NĐ-CP ngày 23 tháng 4 năm 2018 của Thủ tướng Chính phủ về thực hiện cơ chế một của, một cửa liên thông trong giải quyết thủ tục hành chính; Quyết định số 2951/QĐ-UBND ngày 09/11/2017 của UBND tỉnh về việc phê duyệt Đề án xây dựng Bộ phận Tiếp nhận và trả kết quả hiện đại của UBND các xã, phường, thị trấn trên địa bàn tỉnh thừa thiên Huế. Uỷ ban nhân dân xã đã thực hiện và bố trí cán bộ, công chức làm việc tại Bộ phận Tiếp nhận và trả kết quả gồm các lĩnh vực: Công chức Văn phòng - Thống kê: Tư pháp - Hộ tịch; Địa chính -XD-NN&amp;MT; Công chức Văn hoá - Xã hội.</w:t>
      </w:r>
    </w:p>
    <w:p w:rsidR="00D449B4" w:rsidRPr="00022F26" w:rsidRDefault="00D449B4" w:rsidP="00022F26">
      <w:pPr>
        <w:spacing w:before="120" w:after="0" w:line="240" w:lineRule="auto"/>
        <w:ind w:firstLine="709"/>
        <w:jc w:val="both"/>
        <w:rPr>
          <w:rFonts w:ascii="Times New Roman" w:hAnsi="Times New Roman" w:cs="Times New Roman"/>
          <w:sz w:val="28"/>
          <w:szCs w:val="28"/>
        </w:rPr>
      </w:pPr>
      <w:r w:rsidRPr="00022F26">
        <w:rPr>
          <w:rFonts w:ascii="Times New Roman" w:hAnsi="Times New Roman" w:cs="Times New Roman"/>
          <w:sz w:val="28"/>
          <w:szCs w:val="28"/>
          <w:lang w:val="en-US"/>
        </w:rPr>
        <w:t>-</w:t>
      </w:r>
      <w:r w:rsidR="00596F69" w:rsidRPr="00022F26">
        <w:rPr>
          <w:rFonts w:ascii="Times New Roman" w:hAnsi="Times New Roman" w:cs="Times New Roman"/>
          <w:sz w:val="28"/>
          <w:szCs w:val="28"/>
          <w:lang w:val="en-US"/>
        </w:rPr>
        <w:t xml:space="preserve"> </w:t>
      </w:r>
      <w:r w:rsidRPr="00022F26">
        <w:rPr>
          <w:rFonts w:ascii="Times New Roman" w:hAnsi="Times New Roman" w:cs="Times New Roman"/>
          <w:sz w:val="28"/>
          <w:szCs w:val="28"/>
        </w:rPr>
        <w:t>Các thủ tụ</w:t>
      </w:r>
      <w:r w:rsidR="00B3338B" w:rsidRPr="00022F26">
        <w:rPr>
          <w:rFonts w:ascii="Times New Roman" w:hAnsi="Times New Roman" w:cs="Times New Roman"/>
          <w:sz w:val="28"/>
          <w:szCs w:val="28"/>
        </w:rPr>
        <w:t>c hành chính niêm yết tại trụ s</w:t>
      </w:r>
      <w:r w:rsidR="00B3338B" w:rsidRPr="00022F26">
        <w:rPr>
          <w:rFonts w:ascii="Times New Roman" w:hAnsi="Times New Roman" w:cs="Times New Roman"/>
          <w:sz w:val="28"/>
          <w:szCs w:val="28"/>
          <w:lang w:val="en-GB"/>
        </w:rPr>
        <w:t>ở</w:t>
      </w:r>
      <w:r w:rsidRPr="00022F26">
        <w:rPr>
          <w:rFonts w:ascii="Times New Roman" w:hAnsi="Times New Roman" w:cs="Times New Roman"/>
          <w:sz w:val="28"/>
          <w:szCs w:val="28"/>
        </w:rPr>
        <w:t xml:space="preserve"> làm việc; đồng thời thường xuyên rà soát các thủ tục hành chính nhằm kịp thời phát hiện, đề nghị cấp có thẩm quyền bãi bỏ, sửa đổi những thủ tục không cần thiết, không phù hợp.</w:t>
      </w:r>
    </w:p>
    <w:p w:rsidR="00B3338B" w:rsidRPr="00022F26" w:rsidRDefault="00B3338B" w:rsidP="00022F26">
      <w:pPr>
        <w:pStyle w:val="Vnbnnidung0"/>
        <w:tabs>
          <w:tab w:val="left" w:pos="1011"/>
        </w:tabs>
        <w:spacing w:before="120" w:after="0" w:line="240" w:lineRule="auto"/>
        <w:ind w:firstLine="709"/>
        <w:jc w:val="both"/>
        <w:rPr>
          <w:rStyle w:val="Vnbnnidung"/>
          <w:b/>
          <w:sz w:val="28"/>
          <w:szCs w:val="28"/>
          <w:lang w:eastAsia="vi-VN"/>
        </w:rPr>
      </w:pPr>
      <w:r w:rsidRPr="00022F26">
        <w:rPr>
          <w:rStyle w:val="Vnbnnidung"/>
          <w:b/>
          <w:sz w:val="28"/>
          <w:szCs w:val="28"/>
          <w:lang w:eastAsia="vi-VN"/>
        </w:rPr>
        <w:lastRenderedPageBreak/>
        <w:t xml:space="preserve">2. </w:t>
      </w:r>
      <w:r w:rsidR="00D449B4" w:rsidRPr="00022F26">
        <w:rPr>
          <w:rStyle w:val="Vnbnnidung"/>
          <w:b/>
          <w:sz w:val="28"/>
          <w:szCs w:val="28"/>
          <w:lang w:eastAsia="vi-VN"/>
        </w:rPr>
        <w:t>Những khó khăn, vướng mắc, tồn tại, hạn chế</w:t>
      </w:r>
    </w:p>
    <w:p w:rsidR="003F09C5" w:rsidRPr="00022F26" w:rsidRDefault="00D449B4" w:rsidP="00022F26">
      <w:pPr>
        <w:pStyle w:val="Vnbnnidung0"/>
        <w:tabs>
          <w:tab w:val="left" w:pos="1011"/>
        </w:tabs>
        <w:spacing w:before="120" w:after="0" w:line="240" w:lineRule="auto"/>
        <w:ind w:firstLine="709"/>
        <w:jc w:val="both"/>
        <w:rPr>
          <w:rStyle w:val="Vnbnnidung"/>
          <w:sz w:val="28"/>
          <w:szCs w:val="28"/>
          <w:lang w:eastAsia="vi-VN"/>
        </w:rPr>
      </w:pPr>
      <w:r w:rsidRPr="00022F26">
        <w:rPr>
          <w:rStyle w:val="Vnbnnidung"/>
          <w:sz w:val="28"/>
          <w:szCs w:val="28"/>
          <w:lang w:eastAsia="vi-VN"/>
        </w:rPr>
        <w:t xml:space="preserve"> </w:t>
      </w:r>
      <w:r w:rsidR="00B3338B" w:rsidRPr="00022F26">
        <w:rPr>
          <w:rStyle w:val="Vnbnnidung"/>
          <w:sz w:val="28"/>
          <w:szCs w:val="28"/>
          <w:lang w:eastAsia="vi-VN"/>
        </w:rPr>
        <w:t>Đã</w:t>
      </w:r>
      <w:r w:rsidRPr="00022F26">
        <w:rPr>
          <w:rStyle w:val="Vnbnnidung"/>
          <w:sz w:val="28"/>
          <w:szCs w:val="28"/>
          <w:lang w:eastAsia="vi-VN"/>
        </w:rPr>
        <w:t xml:space="preserve"> triển khai cơ chế một cửa, một cửa liên thông, thực hiện TTHC trên môi trường điện tử: Công tác cập nhật các thủ tục hành chính được ban hành mới, sửa đổi, bổ sung hoặc bãi bỏ còn gặp nhiều khó khăn do quy định các thủ tục hành chính thường xuyên thay đổi, hệ thống kết nối internet hay mất kết nối dẫn đến khó khăn trong việc tiếp nhận hồ sơ. </w:t>
      </w:r>
    </w:p>
    <w:p w:rsidR="00D449B4" w:rsidRPr="00022F26" w:rsidRDefault="00D449B4" w:rsidP="00022F26">
      <w:pPr>
        <w:spacing w:before="120" w:after="0" w:line="240" w:lineRule="auto"/>
        <w:ind w:firstLine="709"/>
        <w:jc w:val="both"/>
        <w:rPr>
          <w:rFonts w:ascii="Times New Roman" w:hAnsi="Times New Roman" w:cs="Times New Roman"/>
          <w:sz w:val="28"/>
          <w:szCs w:val="28"/>
        </w:rPr>
      </w:pPr>
      <w:r w:rsidRPr="00022F26">
        <w:rPr>
          <w:rStyle w:val="Vnbnnidung"/>
          <w:rFonts w:ascii="Times New Roman" w:hAnsi="Times New Roman"/>
          <w:sz w:val="28"/>
          <w:szCs w:val="28"/>
        </w:rPr>
        <w:t xml:space="preserve">Trình độ </w:t>
      </w:r>
      <w:r w:rsidR="008D5D45" w:rsidRPr="00022F26">
        <w:rPr>
          <w:rStyle w:val="Vnbnnidung"/>
          <w:rFonts w:ascii="Times New Roman" w:hAnsi="Times New Roman"/>
          <w:sz w:val="28"/>
          <w:szCs w:val="28"/>
          <w:lang w:val="en-US"/>
        </w:rPr>
        <w:t xml:space="preserve">năng lực có chỗ </w:t>
      </w:r>
      <w:r w:rsidRPr="00022F26">
        <w:rPr>
          <w:rStyle w:val="Vnbnnidung"/>
          <w:rFonts w:ascii="Times New Roman" w:hAnsi="Times New Roman"/>
          <w:sz w:val="28"/>
          <w:szCs w:val="28"/>
        </w:rPr>
        <w:t xml:space="preserve">còn </w:t>
      </w:r>
      <w:r w:rsidR="008D5D45" w:rsidRPr="00022F26">
        <w:rPr>
          <w:rStyle w:val="Vnbnnidung"/>
          <w:rFonts w:ascii="Times New Roman" w:hAnsi="Times New Roman"/>
          <w:sz w:val="28"/>
          <w:szCs w:val="28"/>
          <w:lang w:val="en-US"/>
        </w:rPr>
        <w:t>hạn chế</w:t>
      </w:r>
      <w:r w:rsidRPr="00022F26">
        <w:rPr>
          <w:rStyle w:val="Vnbnnidung"/>
          <w:rFonts w:ascii="Times New Roman" w:hAnsi="Times New Roman"/>
          <w:sz w:val="28"/>
          <w:szCs w:val="28"/>
        </w:rPr>
        <w:t xml:space="preserve"> dẫn đến công tác triển khai cơ chế một cửa, một cửa liên thông, thực hiện TTHC trên môi trường mạng gặp không ít khó khăn trong quá trình triển khai thực hiện.</w:t>
      </w:r>
    </w:p>
    <w:p w:rsidR="00D449B4" w:rsidRPr="00022F26" w:rsidRDefault="00D449B4" w:rsidP="00022F26">
      <w:pPr>
        <w:pStyle w:val="Vnbnnidung0"/>
        <w:spacing w:before="120" w:after="0" w:line="240" w:lineRule="auto"/>
        <w:ind w:firstLine="709"/>
        <w:jc w:val="both"/>
        <w:rPr>
          <w:rStyle w:val="Vnbnnidung"/>
          <w:b/>
          <w:bCs/>
          <w:sz w:val="28"/>
          <w:szCs w:val="28"/>
          <w:lang w:eastAsia="vi-VN"/>
        </w:rPr>
      </w:pPr>
      <w:r w:rsidRPr="00022F26">
        <w:rPr>
          <w:rStyle w:val="Vnbnnidung"/>
          <w:b/>
          <w:bCs/>
          <w:sz w:val="28"/>
          <w:szCs w:val="28"/>
          <w:lang w:eastAsia="vi-VN"/>
        </w:rPr>
        <w:t>III. PHƯƠNG HƯỚNG, NHIỆM VỤ CỦA KỲ TIẾP THEO</w:t>
      </w:r>
    </w:p>
    <w:p w:rsidR="00D449B4" w:rsidRPr="00022F26" w:rsidRDefault="00D449B4" w:rsidP="00022F26">
      <w:pPr>
        <w:pStyle w:val="Vnbnnidung0"/>
        <w:spacing w:before="120" w:after="0" w:line="240" w:lineRule="auto"/>
        <w:ind w:firstLine="709"/>
        <w:jc w:val="both"/>
        <w:rPr>
          <w:sz w:val="28"/>
          <w:szCs w:val="28"/>
        </w:rPr>
      </w:pPr>
      <w:r w:rsidRPr="00022F26">
        <w:rPr>
          <w:sz w:val="28"/>
          <w:szCs w:val="28"/>
        </w:rPr>
        <w:t>1. Tiếp tục nâng cao chất lượng hoạt động kiểm soát thủ tục hành chính tại xã, ban hành kịp thời các văn bản chỉ đạo triển khai thực hiện có hiệu quả về công tác kiểm soát thủ tục hành chính ở xã.</w:t>
      </w:r>
    </w:p>
    <w:p w:rsidR="00D449B4" w:rsidRPr="00022F26" w:rsidRDefault="00504ED4" w:rsidP="00022F26">
      <w:pPr>
        <w:pStyle w:val="Vnbnnidung0"/>
        <w:spacing w:before="120" w:after="0" w:line="240" w:lineRule="auto"/>
        <w:ind w:firstLine="709"/>
        <w:jc w:val="both"/>
        <w:rPr>
          <w:sz w:val="28"/>
          <w:szCs w:val="28"/>
        </w:rPr>
      </w:pPr>
      <w:r w:rsidRPr="00022F26">
        <w:rPr>
          <w:sz w:val="28"/>
          <w:szCs w:val="28"/>
        </w:rPr>
        <w:t>2</w:t>
      </w:r>
      <w:r w:rsidR="00D449B4" w:rsidRPr="00022F26">
        <w:rPr>
          <w:sz w:val="28"/>
          <w:szCs w:val="28"/>
        </w:rPr>
        <w:t>. Thực hiện tiếp nhận, xử lý phán ánh, kiến nghị của cá nhân, tổ chức về thủ  tục hành chính.</w:t>
      </w:r>
    </w:p>
    <w:p w:rsidR="00D449B4" w:rsidRPr="00022F26" w:rsidRDefault="00504ED4" w:rsidP="00022F26">
      <w:pPr>
        <w:pStyle w:val="Vnbnnidung0"/>
        <w:spacing w:before="120" w:after="0" w:line="240" w:lineRule="auto"/>
        <w:ind w:firstLine="709"/>
        <w:jc w:val="both"/>
        <w:rPr>
          <w:sz w:val="28"/>
          <w:szCs w:val="28"/>
        </w:rPr>
      </w:pPr>
      <w:r w:rsidRPr="00022F26">
        <w:rPr>
          <w:sz w:val="28"/>
          <w:szCs w:val="28"/>
        </w:rPr>
        <w:t>3</w:t>
      </w:r>
      <w:r w:rsidR="00D449B4" w:rsidRPr="00022F26">
        <w:rPr>
          <w:sz w:val="28"/>
          <w:szCs w:val="28"/>
        </w:rPr>
        <w:t>. Giải quyết kịp thời các phản ánh, kiến nghị của cá nhân, tổ chức liên quan đến quy định hành chính, đảm bảo sự hai lòng cho cá nhân, tổ chức khi đến giải quyết thủ tục hành chính trên địa bàn xã.</w:t>
      </w:r>
    </w:p>
    <w:p w:rsidR="00D449B4" w:rsidRPr="00022F26" w:rsidRDefault="00504ED4" w:rsidP="00022F26">
      <w:pPr>
        <w:pStyle w:val="Vnbnnidung0"/>
        <w:spacing w:before="120" w:after="0" w:line="240" w:lineRule="auto"/>
        <w:ind w:firstLine="709"/>
        <w:jc w:val="both"/>
        <w:rPr>
          <w:sz w:val="28"/>
          <w:szCs w:val="28"/>
        </w:rPr>
      </w:pPr>
      <w:r w:rsidRPr="00022F26">
        <w:rPr>
          <w:sz w:val="28"/>
          <w:szCs w:val="28"/>
        </w:rPr>
        <w:t>4</w:t>
      </w:r>
      <w:r w:rsidR="00D449B4" w:rsidRPr="00022F26">
        <w:rPr>
          <w:sz w:val="28"/>
          <w:szCs w:val="28"/>
        </w:rPr>
        <w:t>. Cập nhật kịp thời và  niêm yết công khai tất cả các thủ tục hành chính chính mới ban hành thuộc thẩm quyền giải quyết của UBND xã, tại Bộ phận tiếp nhậ</w:t>
      </w:r>
      <w:r w:rsidR="00AC0B5D" w:rsidRPr="00022F26">
        <w:rPr>
          <w:sz w:val="28"/>
          <w:szCs w:val="28"/>
        </w:rPr>
        <w:t>n và trả kết</w:t>
      </w:r>
      <w:r w:rsidR="00D449B4" w:rsidRPr="00022F26">
        <w:rPr>
          <w:sz w:val="28"/>
          <w:szCs w:val="28"/>
        </w:rPr>
        <w:t xml:space="preserve"> quả.</w:t>
      </w:r>
    </w:p>
    <w:p w:rsidR="00D449B4" w:rsidRPr="00022F26" w:rsidRDefault="00504ED4" w:rsidP="00022F26">
      <w:pPr>
        <w:pStyle w:val="Vnbnnidung0"/>
        <w:spacing w:before="120" w:after="0" w:line="240" w:lineRule="auto"/>
        <w:ind w:firstLine="709"/>
        <w:jc w:val="both"/>
        <w:rPr>
          <w:sz w:val="28"/>
          <w:szCs w:val="28"/>
        </w:rPr>
      </w:pPr>
      <w:r w:rsidRPr="00022F26">
        <w:rPr>
          <w:sz w:val="28"/>
          <w:szCs w:val="28"/>
        </w:rPr>
        <w:t>5</w:t>
      </w:r>
      <w:r w:rsidR="00D449B4" w:rsidRPr="00022F26">
        <w:rPr>
          <w:sz w:val="28"/>
          <w:szCs w:val="28"/>
        </w:rPr>
        <w:t>. Đẩy mạnh công tác tuyên truyền về cải cách hành chính nhất là tuyên truyền thủ tục hành chính trực tuyến mức độ 3.</w:t>
      </w:r>
    </w:p>
    <w:p w:rsidR="00D449B4" w:rsidRPr="00022F26" w:rsidRDefault="00504ED4" w:rsidP="00022F26">
      <w:pPr>
        <w:pStyle w:val="Vnbnnidung0"/>
        <w:spacing w:before="120" w:after="0" w:line="240" w:lineRule="auto"/>
        <w:ind w:firstLine="709"/>
        <w:jc w:val="both"/>
        <w:rPr>
          <w:sz w:val="28"/>
          <w:szCs w:val="28"/>
        </w:rPr>
      </w:pPr>
      <w:r w:rsidRPr="00022F26">
        <w:rPr>
          <w:sz w:val="28"/>
          <w:szCs w:val="28"/>
        </w:rPr>
        <w:t>6</w:t>
      </w:r>
      <w:r w:rsidR="00D449B4" w:rsidRPr="00022F26">
        <w:rPr>
          <w:sz w:val="28"/>
          <w:szCs w:val="28"/>
        </w:rPr>
        <w:t>. Tiếp tục duy trì cơ chế tiếp nhận, xử lý các phản ánh, kiến nghị của cá nhân, tổ chức đối với các quy định hành chính, thủ tục hành chính.</w:t>
      </w:r>
    </w:p>
    <w:p w:rsidR="00D449B4" w:rsidRPr="00022F26" w:rsidRDefault="00D449B4" w:rsidP="00022F26">
      <w:pPr>
        <w:pStyle w:val="Vnbnnidung0"/>
        <w:spacing w:before="120" w:after="0" w:line="240" w:lineRule="auto"/>
        <w:ind w:firstLine="709"/>
        <w:jc w:val="both"/>
        <w:rPr>
          <w:rStyle w:val="Vnbnnidung"/>
          <w:b/>
          <w:bCs/>
          <w:sz w:val="28"/>
          <w:szCs w:val="28"/>
          <w:lang w:eastAsia="vi-VN"/>
        </w:rPr>
      </w:pPr>
      <w:r w:rsidRPr="00022F26">
        <w:rPr>
          <w:rStyle w:val="Vnbnnidung"/>
          <w:b/>
          <w:bCs/>
          <w:sz w:val="28"/>
          <w:szCs w:val="28"/>
          <w:lang w:eastAsia="vi-VN"/>
        </w:rPr>
        <w:t>IV. KIẾN NGHỊ VÀ ĐỀ XUẤT</w:t>
      </w:r>
    </w:p>
    <w:p w:rsidR="00D449B4" w:rsidRPr="00022F26" w:rsidRDefault="00D449B4" w:rsidP="00022F26">
      <w:pPr>
        <w:pStyle w:val="Vnbnnidung0"/>
        <w:spacing w:before="120" w:after="0" w:line="240" w:lineRule="auto"/>
        <w:ind w:firstLine="709"/>
        <w:jc w:val="both"/>
        <w:rPr>
          <w:rStyle w:val="Vnbnnidung"/>
          <w:bCs/>
          <w:sz w:val="28"/>
          <w:szCs w:val="28"/>
          <w:lang w:eastAsia="vi-VN"/>
        </w:rPr>
      </w:pPr>
      <w:r w:rsidRPr="00022F26">
        <w:rPr>
          <w:rStyle w:val="Vnbnnidung"/>
          <w:bCs/>
          <w:sz w:val="28"/>
          <w:szCs w:val="28"/>
          <w:lang w:eastAsia="vi-VN"/>
        </w:rPr>
        <w:t>1. Hướng dẫn, hỗ trợ công tác kiểm soát thủ tục hành chính cho cấp xã.</w:t>
      </w:r>
    </w:p>
    <w:p w:rsidR="00D449B4" w:rsidRPr="00022F26" w:rsidRDefault="00D449B4" w:rsidP="00022F26">
      <w:pPr>
        <w:pStyle w:val="Vnbnnidung0"/>
        <w:spacing w:before="120" w:after="0" w:line="240" w:lineRule="auto"/>
        <w:ind w:firstLine="709"/>
        <w:jc w:val="both"/>
        <w:rPr>
          <w:rStyle w:val="Vnbnnidung"/>
          <w:bCs/>
          <w:sz w:val="28"/>
          <w:szCs w:val="28"/>
          <w:lang w:eastAsia="vi-VN"/>
        </w:rPr>
      </w:pPr>
      <w:r w:rsidRPr="00022F26">
        <w:rPr>
          <w:rStyle w:val="Vnbnnidung"/>
          <w:bCs/>
          <w:sz w:val="28"/>
          <w:szCs w:val="28"/>
          <w:lang w:eastAsia="vi-VN"/>
        </w:rPr>
        <w:t>2. Đề nghị tập huấn nghiệp vụ về công tác kiểm soát thủ tục hành chính cho công chức phụ trách kiểm soát thủ tục hành chính ở cấp xã.</w:t>
      </w:r>
    </w:p>
    <w:p w:rsidR="00D449B4" w:rsidRPr="00022F26" w:rsidRDefault="00D449B4" w:rsidP="00022F26">
      <w:pPr>
        <w:spacing w:before="120" w:after="0" w:line="240" w:lineRule="auto"/>
        <w:ind w:firstLine="709"/>
        <w:jc w:val="both"/>
        <w:rPr>
          <w:rFonts w:ascii="Times New Roman" w:hAnsi="Times New Roman" w:cs="Times New Roman"/>
          <w:sz w:val="28"/>
          <w:szCs w:val="28"/>
          <w:lang w:val="en-US"/>
        </w:rPr>
      </w:pPr>
      <w:r w:rsidRPr="00022F26">
        <w:rPr>
          <w:rFonts w:ascii="Times New Roman" w:hAnsi="Times New Roman" w:cs="Times New Roman"/>
          <w:sz w:val="28"/>
          <w:szCs w:val="28"/>
          <w:lang w:val="en-US"/>
        </w:rPr>
        <w:t xml:space="preserve">Trên đây là báo cáo công tác kiểm soát thủ tục hành chính, triển khai cơ chế một cửa, một cửa liên thông và thực hiện thủ tục hành chính </w:t>
      </w:r>
      <w:r w:rsidR="00810B17" w:rsidRPr="00022F26">
        <w:rPr>
          <w:rFonts w:ascii="Times New Roman" w:hAnsi="Times New Roman" w:cs="Times New Roman"/>
          <w:sz w:val="28"/>
          <w:szCs w:val="28"/>
          <w:lang w:val="en-US"/>
        </w:rPr>
        <w:t>trên môi trường điện tử</w:t>
      </w:r>
      <w:r w:rsidR="00504ED4" w:rsidRPr="00022F26">
        <w:rPr>
          <w:rFonts w:ascii="Times New Roman" w:hAnsi="Times New Roman" w:cs="Times New Roman"/>
          <w:sz w:val="28"/>
          <w:szCs w:val="28"/>
          <w:lang w:val="en-US"/>
        </w:rPr>
        <w:t xml:space="preserve"> Quý </w:t>
      </w:r>
      <w:r w:rsidR="00945959">
        <w:rPr>
          <w:rFonts w:ascii="Times New Roman" w:hAnsi="Times New Roman" w:cs="Times New Roman"/>
          <w:sz w:val="28"/>
          <w:szCs w:val="28"/>
          <w:lang w:val="en-US"/>
        </w:rPr>
        <w:t>I</w:t>
      </w:r>
      <w:r w:rsidR="00504ED4" w:rsidRPr="00022F26">
        <w:rPr>
          <w:rFonts w:ascii="Times New Roman" w:hAnsi="Times New Roman" w:cs="Times New Roman"/>
          <w:sz w:val="28"/>
          <w:szCs w:val="28"/>
          <w:lang w:val="en-US"/>
        </w:rPr>
        <w:t>I</w:t>
      </w:r>
      <w:r w:rsidR="00810B17" w:rsidRPr="00022F26">
        <w:rPr>
          <w:rFonts w:ascii="Times New Roman" w:hAnsi="Times New Roman" w:cs="Times New Roman"/>
          <w:sz w:val="28"/>
          <w:szCs w:val="28"/>
          <w:lang w:val="en-US"/>
        </w:rPr>
        <w:t xml:space="preserve"> năm 202</w:t>
      </w:r>
      <w:r w:rsidR="0011466E">
        <w:rPr>
          <w:rFonts w:ascii="Times New Roman" w:hAnsi="Times New Roman" w:cs="Times New Roman"/>
          <w:sz w:val="28"/>
          <w:szCs w:val="28"/>
          <w:lang w:val="en-US"/>
        </w:rPr>
        <w:t>4</w:t>
      </w:r>
      <w:r w:rsidRPr="00022F26">
        <w:rPr>
          <w:rFonts w:ascii="Times New Roman" w:hAnsi="Times New Roman" w:cs="Times New Roman"/>
          <w:sz w:val="28"/>
          <w:szCs w:val="28"/>
          <w:lang w:val="en-US"/>
        </w:rPr>
        <w:t xml:space="preserve"> của xã </w:t>
      </w:r>
      <w:r w:rsidR="000A7D46" w:rsidRPr="00022F26">
        <w:rPr>
          <w:rFonts w:ascii="Times New Roman" w:hAnsi="Times New Roman" w:cs="Times New Roman"/>
          <w:sz w:val="28"/>
          <w:szCs w:val="28"/>
          <w:lang w:val="en-US"/>
        </w:rPr>
        <w:t>Trung Sơn</w:t>
      </w:r>
      <w:r w:rsidRPr="00022F26">
        <w:rPr>
          <w:rFonts w:ascii="Times New Roman" w:hAnsi="Times New Roman" w:cs="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449B4" w:rsidTr="00DE030E">
        <w:tc>
          <w:tcPr>
            <w:tcW w:w="4814" w:type="dxa"/>
          </w:tcPr>
          <w:p w:rsidR="00D449B4" w:rsidRPr="001D57F1" w:rsidRDefault="00D449B4" w:rsidP="00D449B4">
            <w:pPr>
              <w:spacing w:after="0" w:line="240" w:lineRule="auto"/>
              <w:rPr>
                <w:rFonts w:ascii="Times New Roman" w:hAnsi="Times New Roman" w:cs="Times New Roman"/>
                <w:b/>
                <w:i/>
                <w:szCs w:val="26"/>
                <w:lang w:val="en-US"/>
              </w:rPr>
            </w:pPr>
            <w:r w:rsidRPr="001D57F1">
              <w:rPr>
                <w:rFonts w:ascii="Times New Roman" w:hAnsi="Times New Roman" w:cs="Times New Roman"/>
                <w:b/>
                <w:i/>
                <w:szCs w:val="26"/>
                <w:lang w:val="en-US"/>
              </w:rPr>
              <w:t>Nơi nhận:</w:t>
            </w:r>
          </w:p>
          <w:p w:rsidR="00D449B4" w:rsidRPr="001D57F1" w:rsidRDefault="00D449B4" w:rsidP="00D449B4">
            <w:pPr>
              <w:spacing w:after="0" w:line="240" w:lineRule="auto"/>
              <w:rPr>
                <w:rFonts w:ascii="Times New Roman" w:hAnsi="Times New Roman" w:cs="Times New Roman"/>
                <w:sz w:val="22"/>
                <w:szCs w:val="26"/>
                <w:lang w:val="en-US"/>
              </w:rPr>
            </w:pPr>
            <w:r w:rsidRPr="001D57F1">
              <w:rPr>
                <w:rFonts w:ascii="Times New Roman" w:hAnsi="Times New Roman" w:cs="Times New Roman"/>
                <w:sz w:val="22"/>
                <w:szCs w:val="26"/>
                <w:lang w:val="en-US"/>
              </w:rPr>
              <w:t>- UBND huyện A Lưới;</w:t>
            </w:r>
          </w:p>
          <w:p w:rsidR="00D449B4" w:rsidRPr="001D57F1" w:rsidRDefault="00D449B4" w:rsidP="00D449B4">
            <w:pPr>
              <w:spacing w:after="0" w:line="240" w:lineRule="auto"/>
              <w:rPr>
                <w:rFonts w:ascii="Times New Roman" w:hAnsi="Times New Roman" w:cs="Times New Roman"/>
                <w:sz w:val="22"/>
                <w:szCs w:val="26"/>
                <w:lang w:val="en-US"/>
              </w:rPr>
            </w:pPr>
            <w:r w:rsidRPr="001D57F1">
              <w:rPr>
                <w:rFonts w:ascii="Times New Roman" w:hAnsi="Times New Roman" w:cs="Times New Roman"/>
                <w:sz w:val="22"/>
                <w:szCs w:val="26"/>
                <w:lang w:val="en-US"/>
              </w:rPr>
              <w:t>- CT, PCT UBND xã;</w:t>
            </w:r>
          </w:p>
          <w:p w:rsidR="00B42E55" w:rsidRPr="006E4BAA" w:rsidRDefault="00D449B4" w:rsidP="00D449B4">
            <w:pPr>
              <w:spacing w:after="0" w:line="240" w:lineRule="auto"/>
              <w:rPr>
                <w:rFonts w:ascii="Times New Roman" w:hAnsi="Times New Roman" w:cs="Times New Roman"/>
                <w:sz w:val="22"/>
                <w:szCs w:val="26"/>
                <w:lang w:val="en-US"/>
              </w:rPr>
            </w:pPr>
            <w:r w:rsidRPr="001D57F1">
              <w:rPr>
                <w:rFonts w:ascii="Times New Roman" w:hAnsi="Times New Roman" w:cs="Times New Roman"/>
                <w:sz w:val="22"/>
                <w:szCs w:val="26"/>
                <w:lang w:val="en-US"/>
              </w:rPr>
              <w:t xml:space="preserve">- </w:t>
            </w:r>
            <w:r w:rsidR="00BD1D7A" w:rsidRPr="001D57F1">
              <w:rPr>
                <w:rFonts w:ascii="Times New Roman" w:hAnsi="Times New Roman" w:cs="Times New Roman"/>
                <w:sz w:val="22"/>
                <w:szCs w:val="26"/>
                <w:lang w:val="en-US"/>
              </w:rPr>
              <w:t>Lưu: VT</w:t>
            </w:r>
            <w:r w:rsidRPr="001D57F1">
              <w:rPr>
                <w:rFonts w:ascii="Times New Roman" w:hAnsi="Times New Roman" w:cs="Times New Roman"/>
                <w:sz w:val="22"/>
                <w:szCs w:val="26"/>
                <w:lang w:val="en-US"/>
              </w:rPr>
              <w:t>.</w:t>
            </w:r>
          </w:p>
        </w:tc>
        <w:tc>
          <w:tcPr>
            <w:tcW w:w="4815" w:type="dxa"/>
          </w:tcPr>
          <w:p w:rsidR="00D449B4" w:rsidRPr="001D57F1" w:rsidRDefault="00D449B4" w:rsidP="00D449B4">
            <w:pPr>
              <w:spacing w:after="0" w:line="240" w:lineRule="auto"/>
              <w:jc w:val="center"/>
              <w:rPr>
                <w:rFonts w:ascii="Times New Roman" w:hAnsi="Times New Roman" w:cs="Times New Roman"/>
                <w:b/>
                <w:sz w:val="26"/>
                <w:szCs w:val="28"/>
                <w:lang w:val="en-US"/>
              </w:rPr>
            </w:pPr>
            <w:r w:rsidRPr="001D57F1">
              <w:rPr>
                <w:rFonts w:ascii="Times New Roman" w:hAnsi="Times New Roman" w:cs="Times New Roman"/>
                <w:b/>
                <w:sz w:val="26"/>
                <w:szCs w:val="28"/>
                <w:lang w:val="en-US"/>
              </w:rPr>
              <w:t>TM. ỦY BAN NHÂN DÂN</w:t>
            </w:r>
          </w:p>
          <w:p w:rsidR="00B3338B" w:rsidRPr="001D57F1" w:rsidRDefault="00D449B4" w:rsidP="00D449B4">
            <w:pPr>
              <w:spacing w:after="0" w:line="240" w:lineRule="auto"/>
              <w:jc w:val="center"/>
              <w:rPr>
                <w:rFonts w:ascii="Times New Roman" w:hAnsi="Times New Roman" w:cs="Times New Roman"/>
                <w:b/>
                <w:sz w:val="26"/>
                <w:szCs w:val="28"/>
                <w:lang w:val="en-US"/>
              </w:rPr>
            </w:pPr>
            <w:r w:rsidRPr="001D57F1">
              <w:rPr>
                <w:rFonts w:ascii="Times New Roman" w:hAnsi="Times New Roman" w:cs="Times New Roman"/>
                <w:b/>
                <w:sz w:val="26"/>
                <w:szCs w:val="28"/>
                <w:lang w:val="en-US"/>
              </w:rPr>
              <w:t>CHỦ TỊCH</w:t>
            </w:r>
          </w:p>
          <w:p w:rsidR="00D449B4" w:rsidRPr="00743FE8" w:rsidRDefault="00D449B4" w:rsidP="00D449B4">
            <w:pPr>
              <w:spacing w:after="0" w:line="240" w:lineRule="auto"/>
              <w:jc w:val="center"/>
              <w:rPr>
                <w:rFonts w:ascii="Times New Roman" w:hAnsi="Times New Roman" w:cs="Times New Roman"/>
                <w:b/>
                <w:sz w:val="28"/>
                <w:szCs w:val="28"/>
                <w:lang w:val="en-US"/>
              </w:rPr>
            </w:pPr>
          </w:p>
          <w:p w:rsidR="00D449B4" w:rsidRPr="00743FE8" w:rsidRDefault="00D449B4" w:rsidP="00D449B4">
            <w:pPr>
              <w:spacing w:after="0" w:line="240" w:lineRule="auto"/>
              <w:jc w:val="center"/>
              <w:rPr>
                <w:rFonts w:ascii="Times New Roman" w:hAnsi="Times New Roman" w:cs="Times New Roman"/>
                <w:b/>
                <w:sz w:val="28"/>
                <w:szCs w:val="28"/>
                <w:lang w:val="en-US"/>
              </w:rPr>
            </w:pPr>
          </w:p>
          <w:p w:rsidR="00D449B4" w:rsidRPr="00B727B0" w:rsidRDefault="00D449B4" w:rsidP="006E4BAA">
            <w:pPr>
              <w:spacing w:after="0" w:line="240" w:lineRule="auto"/>
              <w:jc w:val="left"/>
              <w:rPr>
                <w:rFonts w:ascii="Times New Roman" w:hAnsi="Times New Roman" w:cs="Times New Roman"/>
                <w:b/>
                <w:sz w:val="26"/>
                <w:szCs w:val="26"/>
                <w:lang w:val="en-US"/>
              </w:rPr>
            </w:pPr>
          </w:p>
        </w:tc>
      </w:tr>
    </w:tbl>
    <w:p w:rsidR="00B42E55" w:rsidRDefault="00B42E55" w:rsidP="00D449B4">
      <w:pPr>
        <w:rPr>
          <w:rFonts w:ascii="Times New Roman" w:hAnsi="Times New Roman" w:cs="Times New Roman"/>
          <w:sz w:val="26"/>
          <w:szCs w:val="26"/>
        </w:rPr>
        <w:sectPr w:rsidR="00B42E55" w:rsidSect="000A7D46">
          <w:pgSz w:w="12240" w:h="15840"/>
          <w:pgMar w:top="1134" w:right="851" w:bottom="1134" w:left="1701" w:header="720" w:footer="879" w:gutter="0"/>
          <w:cols w:space="720"/>
          <w:titlePg/>
          <w:docGrid w:linePitch="360"/>
        </w:sectPr>
      </w:pPr>
    </w:p>
    <w:p w:rsidR="00D349CA" w:rsidRDefault="00D349CA" w:rsidP="00FA1D76">
      <w:pPr>
        <w:rPr>
          <w:rFonts w:ascii="Times New Roman" w:hAnsi="Times New Roman" w:cs="Times New Roman"/>
          <w:sz w:val="26"/>
          <w:szCs w:val="26"/>
        </w:rPr>
      </w:pPr>
    </w:p>
    <w:sectPr w:rsidR="00D349CA" w:rsidSect="009850EC">
      <w:pgSz w:w="15840" w:h="12240" w:orient="landscape"/>
      <w:pgMar w:top="964" w:right="79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B9" w:rsidRDefault="003E53B9">
      <w:pPr>
        <w:spacing w:after="0" w:line="240" w:lineRule="auto"/>
      </w:pPr>
      <w:r>
        <w:separator/>
      </w:r>
    </w:p>
  </w:endnote>
  <w:endnote w:type="continuationSeparator" w:id="0">
    <w:p w:rsidR="003E53B9" w:rsidRDefault="003E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B9" w:rsidRDefault="003E53B9">
      <w:pPr>
        <w:spacing w:after="0" w:line="240" w:lineRule="auto"/>
      </w:pPr>
      <w:r>
        <w:separator/>
      </w:r>
    </w:p>
  </w:footnote>
  <w:footnote w:type="continuationSeparator" w:id="0">
    <w:p w:rsidR="003E53B9" w:rsidRDefault="003E5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44E"/>
    <w:multiLevelType w:val="hybridMultilevel"/>
    <w:tmpl w:val="E3E0B654"/>
    <w:lvl w:ilvl="0" w:tplc="067C43C8">
      <w:start w:val="2"/>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171D75A1"/>
    <w:multiLevelType w:val="hybridMultilevel"/>
    <w:tmpl w:val="1E065270"/>
    <w:lvl w:ilvl="0" w:tplc="804EAB46">
      <w:start w:val="7"/>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263D2986"/>
    <w:multiLevelType w:val="hybridMultilevel"/>
    <w:tmpl w:val="1AE077CC"/>
    <w:lvl w:ilvl="0" w:tplc="A93270B4">
      <w:start w:val="5"/>
      <w:numFmt w:val="bullet"/>
      <w:lvlText w:val="-"/>
      <w:lvlJc w:val="left"/>
      <w:pPr>
        <w:ind w:left="1044" w:hanging="360"/>
      </w:pPr>
      <w:rPr>
        <w:rFonts w:ascii="Times New Roman" w:eastAsia="Times New Roman" w:hAnsi="Times New Roman" w:cs="Times New Roman"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4"/>
    <w:rsid w:val="0000004A"/>
    <w:rsid w:val="00011B61"/>
    <w:rsid w:val="00016777"/>
    <w:rsid w:val="00017CEE"/>
    <w:rsid w:val="00022F26"/>
    <w:rsid w:val="00040130"/>
    <w:rsid w:val="00041700"/>
    <w:rsid w:val="00055D72"/>
    <w:rsid w:val="0007682E"/>
    <w:rsid w:val="00084F90"/>
    <w:rsid w:val="00091544"/>
    <w:rsid w:val="0009336F"/>
    <w:rsid w:val="000A22A0"/>
    <w:rsid w:val="000A241C"/>
    <w:rsid w:val="000A7D46"/>
    <w:rsid w:val="000E7DFD"/>
    <w:rsid w:val="000F3247"/>
    <w:rsid w:val="00110964"/>
    <w:rsid w:val="0011466E"/>
    <w:rsid w:val="00144E2E"/>
    <w:rsid w:val="001708D0"/>
    <w:rsid w:val="001744B4"/>
    <w:rsid w:val="001822F3"/>
    <w:rsid w:val="001B62EE"/>
    <w:rsid w:val="001C1DBE"/>
    <w:rsid w:val="001D57F1"/>
    <w:rsid w:val="001F3994"/>
    <w:rsid w:val="00213182"/>
    <w:rsid w:val="00215616"/>
    <w:rsid w:val="00254888"/>
    <w:rsid w:val="00255A68"/>
    <w:rsid w:val="00271AB4"/>
    <w:rsid w:val="002B30BB"/>
    <w:rsid w:val="002B73F8"/>
    <w:rsid w:val="002B7E5C"/>
    <w:rsid w:val="002C0535"/>
    <w:rsid w:val="002D5427"/>
    <w:rsid w:val="002F146C"/>
    <w:rsid w:val="003051EA"/>
    <w:rsid w:val="0031017B"/>
    <w:rsid w:val="003274A8"/>
    <w:rsid w:val="00333377"/>
    <w:rsid w:val="003352C5"/>
    <w:rsid w:val="00340A42"/>
    <w:rsid w:val="00386A28"/>
    <w:rsid w:val="003873D7"/>
    <w:rsid w:val="003932E2"/>
    <w:rsid w:val="003A4E4A"/>
    <w:rsid w:val="003A5893"/>
    <w:rsid w:val="003B7DD7"/>
    <w:rsid w:val="003C21DD"/>
    <w:rsid w:val="003E53B9"/>
    <w:rsid w:val="003E68C2"/>
    <w:rsid w:val="003F09C5"/>
    <w:rsid w:val="003F5113"/>
    <w:rsid w:val="0041632F"/>
    <w:rsid w:val="00457E82"/>
    <w:rsid w:val="00477AAC"/>
    <w:rsid w:val="00497261"/>
    <w:rsid w:val="004A1AF7"/>
    <w:rsid w:val="004A6922"/>
    <w:rsid w:val="004C6087"/>
    <w:rsid w:val="004E00E9"/>
    <w:rsid w:val="004E239F"/>
    <w:rsid w:val="004E3EAB"/>
    <w:rsid w:val="004F5468"/>
    <w:rsid w:val="004F720C"/>
    <w:rsid w:val="005017F6"/>
    <w:rsid w:val="005042FA"/>
    <w:rsid w:val="00504ED4"/>
    <w:rsid w:val="0051457D"/>
    <w:rsid w:val="005173B9"/>
    <w:rsid w:val="00534DF4"/>
    <w:rsid w:val="00547EFE"/>
    <w:rsid w:val="00571BCD"/>
    <w:rsid w:val="00572DA7"/>
    <w:rsid w:val="005735EA"/>
    <w:rsid w:val="00583566"/>
    <w:rsid w:val="00596F69"/>
    <w:rsid w:val="005A2274"/>
    <w:rsid w:val="005B2C15"/>
    <w:rsid w:val="005D2568"/>
    <w:rsid w:val="006165DE"/>
    <w:rsid w:val="0062593D"/>
    <w:rsid w:val="00626D32"/>
    <w:rsid w:val="006305FA"/>
    <w:rsid w:val="00642A0C"/>
    <w:rsid w:val="00646C51"/>
    <w:rsid w:val="00654B9B"/>
    <w:rsid w:val="00683CDA"/>
    <w:rsid w:val="006A4230"/>
    <w:rsid w:val="006B3D26"/>
    <w:rsid w:val="006C0515"/>
    <w:rsid w:val="006C0DF0"/>
    <w:rsid w:val="006C32F9"/>
    <w:rsid w:val="006D02CB"/>
    <w:rsid w:val="006D1728"/>
    <w:rsid w:val="006D43F4"/>
    <w:rsid w:val="006D6B4B"/>
    <w:rsid w:val="006E29F5"/>
    <w:rsid w:val="006E4BAA"/>
    <w:rsid w:val="006F326A"/>
    <w:rsid w:val="006F6CF0"/>
    <w:rsid w:val="00705C66"/>
    <w:rsid w:val="007111F3"/>
    <w:rsid w:val="00712C42"/>
    <w:rsid w:val="0071650E"/>
    <w:rsid w:val="007241BA"/>
    <w:rsid w:val="00743D58"/>
    <w:rsid w:val="00743FE8"/>
    <w:rsid w:val="00754AB9"/>
    <w:rsid w:val="00772945"/>
    <w:rsid w:val="007B005A"/>
    <w:rsid w:val="007B2419"/>
    <w:rsid w:val="007B28A9"/>
    <w:rsid w:val="007B7EA3"/>
    <w:rsid w:val="007C00B9"/>
    <w:rsid w:val="007C7634"/>
    <w:rsid w:val="007D3F50"/>
    <w:rsid w:val="007F1B72"/>
    <w:rsid w:val="00810B17"/>
    <w:rsid w:val="00813C3D"/>
    <w:rsid w:val="0082253F"/>
    <w:rsid w:val="008247D8"/>
    <w:rsid w:val="00835CF6"/>
    <w:rsid w:val="008424F6"/>
    <w:rsid w:val="0085420D"/>
    <w:rsid w:val="00876423"/>
    <w:rsid w:val="00876AE2"/>
    <w:rsid w:val="00876C31"/>
    <w:rsid w:val="0088256D"/>
    <w:rsid w:val="00891795"/>
    <w:rsid w:val="008A7DB7"/>
    <w:rsid w:val="008B3D83"/>
    <w:rsid w:val="008D5D45"/>
    <w:rsid w:val="00907D01"/>
    <w:rsid w:val="00917384"/>
    <w:rsid w:val="009201B4"/>
    <w:rsid w:val="00932255"/>
    <w:rsid w:val="00942423"/>
    <w:rsid w:val="00945959"/>
    <w:rsid w:val="00957090"/>
    <w:rsid w:val="00973AEC"/>
    <w:rsid w:val="009850EC"/>
    <w:rsid w:val="009932E5"/>
    <w:rsid w:val="00997599"/>
    <w:rsid w:val="009C5D1F"/>
    <w:rsid w:val="009C7CD3"/>
    <w:rsid w:val="009E0557"/>
    <w:rsid w:val="009E15CE"/>
    <w:rsid w:val="009E694B"/>
    <w:rsid w:val="00A00387"/>
    <w:rsid w:val="00A02BA4"/>
    <w:rsid w:val="00A177AA"/>
    <w:rsid w:val="00A2564E"/>
    <w:rsid w:val="00A50942"/>
    <w:rsid w:val="00A66B32"/>
    <w:rsid w:val="00A95E9F"/>
    <w:rsid w:val="00AC0B5D"/>
    <w:rsid w:val="00AE46E9"/>
    <w:rsid w:val="00AF3E46"/>
    <w:rsid w:val="00AF5F75"/>
    <w:rsid w:val="00B3338B"/>
    <w:rsid w:val="00B359AE"/>
    <w:rsid w:val="00B361D5"/>
    <w:rsid w:val="00B4086B"/>
    <w:rsid w:val="00B42E55"/>
    <w:rsid w:val="00B44311"/>
    <w:rsid w:val="00B459F4"/>
    <w:rsid w:val="00B50BD3"/>
    <w:rsid w:val="00B56C1D"/>
    <w:rsid w:val="00B600D9"/>
    <w:rsid w:val="00B60E6A"/>
    <w:rsid w:val="00B7331A"/>
    <w:rsid w:val="00B7439D"/>
    <w:rsid w:val="00BA58B3"/>
    <w:rsid w:val="00BD1D7A"/>
    <w:rsid w:val="00BE6C28"/>
    <w:rsid w:val="00BF2539"/>
    <w:rsid w:val="00BF6D18"/>
    <w:rsid w:val="00C050B3"/>
    <w:rsid w:val="00C127CD"/>
    <w:rsid w:val="00C211E9"/>
    <w:rsid w:val="00C3381D"/>
    <w:rsid w:val="00C50079"/>
    <w:rsid w:val="00C51761"/>
    <w:rsid w:val="00C53C41"/>
    <w:rsid w:val="00C93A8C"/>
    <w:rsid w:val="00C93CBD"/>
    <w:rsid w:val="00CB24C7"/>
    <w:rsid w:val="00CC40A1"/>
    <w:rsid w:val="00CD188B"/>
    <w:rsid w:val="00CE1A33"/>
    <w:rsid w:val="00CF5901"/>
    <w:rsid w:val="00D06FDB"/>
    <w:rsid w:val="00D1109C"/>
    <w:rsid w:val="00D21D49"/>
    <w:rsid w:val="00D349CA"/>
    <w:rsid w:val="00D37180"/>
    <w:rsid w:val="00D449B4"/>
    <w:rsid w:val="00D72832"/>
    <w:rsid w:val="00D74597"/>
    <w:rsid w:val="00D8236F"/>
    <w:rsid w:val="00DB028A"/>
    <w:rsid w:val="00DB5467"/>
    <w:rsid w:val="00DC5923"/>
    <w:rsid w:val="00DE030E"/>
    <w:rsid w:val="00DE3F16"/>
    <w:rsid w:val="00DF5908"/>
    <w:rsid w:val="00DF6BB1"/>
    <w:rsid w:val="00E04278"/>
    <w:rsid w:val="00E4394C"/>
    <w:rsid w:val="00E44EF5"/>
    <w:rsid w:val="00E56E1A"/>
    <w:rsid w:val="00E70D90"/>
    <w:rsid w:val="00E8005C"/>
    <w:rsid w:val="00E9138C"/>
    <w:rsid w:val="00E94845"/>
    <w:rsid w:val="00EB1A11"/>
    <w:rsid w:val="00EB4B94"/>
    <w:rsid w:val="00EB6582"/>
    <w:rsid w:val="00ED329F"/>
    <w:rsid w:val="00EE3B1E"/>
    <w:rsid w:val="00EE4CEA"/>
    <w:rsid w:val="00EE6E0A"/>
    <w:rsid w:val="00F1065D"/>
    <w:rsid w:val="00F16FAE"/>
    <w:rsid w:val="00F21C84"/>
    <w:rsid w:val="00F2725B"/>
    <w:rsid w:val="00F3176B"/>
    <w:rsid w:val="00F406C2"/>
    <w:rsid w:val="00F502D8"/>
    <w:rsid w:val="00F5381E"/>
    <w:rsid w:val="00F61334"/>
    <w:rsid w:val="00F65F3F"/>
    <w:rsid w:val="00F70286"/>
    <w:rsid w:val="00F72D2B"/>
    <w:rsid w:val="00F72E2F"/>
    <w:rsid w:val="00F84AAE"/>
    <w:rsid w:val="00F94E21"/>
    <w:rsid w:val="00F95D9F"/>
    <w:rsid w:val="00FA1D76"/>
    <w:rsid w:val="00FA4835"/>
    <w:rsid w:val="00FC1694"/>
    <w:rsid w:val="00FC695B"/>
    <w:rsid w:val="00FE0B4F"/>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3685"/>
  <w15:docId w15:val="{DC1C8965-D810-473F-AC9D-26A9D68B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B4"/>
    <w:pPr>
      <w:widowControl w:val="0"/>
      <w:spacing w:after="160" w:line="259"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449B4"/>
    <w:rPr>
      <w:rFonts w:cs="Times New Roman"/>
      <w:sz w:val="26"/>
      <w:szCs w:val="26"/>
    </w:rPr>
  </w:style>
  <w:style w:type="character" w:customStyle="1" w:styleId="Vnbnnidung2">
    <w:name w:val="Văn bản nội dung (2)_"/>
    <w:link w:val="Vnbnnidung20"/>
    <w:uiPriority w:val="99"/>
    <w:rsid w:val="00D449B4"/>
    <w:rPr>
      <w:rFonts w:cs="Times New Roman"/>
      <w:sz w:val="20"/>
      <w:szCs w:val="20"/>
    </w:rPr>
  </w:style>
  <w:style w:type="character" w:customStyle="1" w:styleId="Tiu3">
    <w:name w:val="Tiêu đề #3_"/>
    <w:link w:val="Tiu30"/>
    <w:uiPriority w:val="99"/>
    <w:rsid w:val="00D449B4"/>
    <w:rPr>
      <w:rFonts w:cs="Times New Roman"/>
      <w:b/>
      <w:bCs/>
    </w:rPr>
  </w:style>
  <w:style w:type="paragraph" w:customStyle="1" w:styleId="Vnbnnidung0">
    <w:name w:val="Văn bản nội dung"/>
    <w:basedOn w:val="Normal"/>
    <w:link w:val="Vnbnnidung"/>
    <w:uiPriority w:val="99"/>
    <w:rsid w:val="00D449B4"/>
    <w:pPr>
      <w:spacing w:after="100" w:line="276" w:lineRule="auto"/>
      <w:ind w:firstLine="400"/>
    </w:pPr>
    <w:rPr>
      <w:rFonts w:ascii="Times New Roman" w:eastAsiaTheme="minorHAnsi" w:hAnsi="Times New Roman" w:cs="Times New Roman"/>
      <w:color w:val="auto"/>
      <w:sz w:val="26"/>
      <w:szCs w:val="26"/>
      <w:lang w:val="en-US" w:eastAsia="en-US"/>
    </w:rPr>
  </w:style>
  <w:style w:type="paragraph" w:customStyle="1" w:styleId="Vnbnnidung20">
    <w:name w:val="Văn bản nội dung (2)"/>
    <w:basedOn w:val="Normal"/>
    <w:link w:val="Vnbnnidung2"/>
    <w:uiPriority w:val="99"/>
    <w:rsid w:val="00D449B4"/>
    <w:pPr>
      <w:spacing w:line="262" w:lineRule="auto"/>
    </w:pPr>
    <w:rPr>
      <w:rFonts w:ascii="Times New Roman" w:eastAsiaTheme="minorHAnsi" w:hAnsi="Times New Roman" w:cs="Times New Roman"/>
      <w:color w:val="auto"/>
      <w:sz w:val="20"/>
      <w:szCs w:val="20"/>
      <w:lang w:val="en-US" w:eastAsia="en-US"/>
    </w:rPr>
  </w:style>
  <w:style w:type="paragraph" w:customStyle="1" w:styleId="Tiu30">
    <w:name w:val="Tiêu đề #3"/>
    <w:basedOn w:val="Normal"/>
    <w:link w:val="Tiu3"/>
    <w:uiPriority w:val="99"/>
    <w:rsid w:val="00D449B4"/>
    <w:pPr>
      <w:spacing w:after="80" w:line="266" w:lineRule="auto"/>
      <w:ind w:firstLine="210"/>
      <w:outlineLvl w:val="2"/>
    </w:pPr>
    <w:rPr>
      <w:rFonts w:ascii="Times New Roman" w:eastAsiaTheme="minorHAnsi" w:hAnsi="Times New Roman" w:cs="Times New Roman"/>
      <w:b/>
      <w:bCs/>
      <w:color w:val="auto"/>
      <w:sz w:val="28"/>
      <w:szCs w:val="22"/>
      <w:lang w:val="en-US" w:eastAsia="en-US"/>
    </w:rPr>
  </w:style>
  <w:style w:type="paragraph" w:styleId="Header">
    <w:name w:val="header"/>
    <w:basedOn w:val="Normal"/>
    <w:link w:val="HeaderChar"/>
    <w:uiPriority w:val="99"/>
    <w:unhideWhenUsed/>
    <w:rsid w:val="00D449B4"/>
    <w:pPr>
      <w:tabs>
        <w:tab w:val="center" w:pos="4680"/>
        <w:tab w:val="right" w:pos="9360"/>
      </w:tabs>
    </w:pPr>
  </w:style>
  <w:style w:type="character" w:customStyle="1" w:styleId="HeaderChar">
    <w:name w:val="Header Char"/>
    <w:basedOn w:val="DefaultParagraphFont"/>
    <w:link w:val="Header"/>
    <w:uiPriority w:val="99"/>
    <w:rsid w:val="00D449B4"/>
    <w:rPr>
      <w:rFonts w:ascii="Courier New" w:eastAsia="Times New Roman" w:hAnsi="Courier New" w:cs="Courier New"/>
      <w:color w:val="000000"/>
      <w:sz w:val="24"/>
      <w:szCs w:val="24"/>
      <w:lang w:val="vi-VN" w:eastAsia="vi-VN"/>
    </w:rPr>
  </w:style>
  <w:style w:type="character" w:customStyle="1" w:styleId="Ghichcuitrang">
    <w:name w:val="Ghi chú cuối trang_"/>
    <w:link w:val="Ghichcuitrang0"/>
    <w:uiPriority w:val="99"/>
    <w:rsid w:val="00D449B4"/>
    <w:rPr>
      <w:rFonts w:cs="Times New Roman"/>
      <w:sz w:val="19"/>
      <w:szCs w:val="19"/>
    </w:rPr>
  </w:style>
  <w:style w:type="paragraph" w:customStyle="1" w:styleId="Ghichcuitrang0">
    <w:name w:val="Ghi chú cuối trang"/>
    <w:basedOn w:val="Normal"/>
    <w:link w:val="Ghichcuitrang"/>
    <w:uiPriority w:val="99"/>
    <w:rsid w:val="00D449B4"/>
    <w:pPr>
      <w:ind w:firstLine="10"/>
    </w:pPr>
    <w:rPr>
      <w:rFonts w:ascii="Times New Roman" w:eastAsiaTheme="minorHAnsi" w:hAnsi="Times New Roman" w:cs="Times New Roman"/>
      <w:color w:val="auto"/>
      <w:sz w:val="19"/>
      <w:szCs w:val="19"/>
      <w:lang w:val="en-US" w:eastAsia="en-US"/>
    </w:rPr>
  </w:style>
  <w:style w:type="paragraph" w:styleId="Footer">
    <w:name w:val="footer"/>
    <w:basedOn w:val="Normal"/>
    <w:link w:val="FooterChar"/>
    <w:uiPriority w:val="99"/>
    <w:unhideWhenUsed/>
    <w:rsid w:val="00D449B4"/>
    <w:pPr>
      <w:tabs>
        <w:tab w:val="center" w:pos="4680"/>
        <w:tab w:val="right" w:pos="9360"/>
      </w:tabs>
    </w:pPr>
  </w:style>
  <w:style w:type="character" w:customStyle="1" w:styleId="FooterChar">
    <w:name w:val="Footer Char"/>
    <w:basedOn w:val="DefaultParagraphFont"/>
    <w:link w:val="Footer"/>
    <w:uiPriority w:val="99"/>
    <w:rsid w:val="00D449B4"/>
    <w:rPr>
      <w:rFonts w:ascii="Courier New" w:eastAsia="Times New Roman" w:hAnsi="Courier New" w:cs="Courier New"/>
      <w:color w:val="000000"/>
      <w:sz w:val="24"/>
      <w:szCs w:val="24"/>
      <w:lang w:val="vi-VN" w:eastAsia="vi-VN"/>
    </w:rPr>
  </w:style>
  <w:style w:type="character" w:customStyle="1" w:styleId="Chthchbng">
    <w:name w:val="Chú thích bảng_"/>
    <w:link w:val="Chthchbng0"/>
    <w:uiPriority w:val="99"/>
    <w:rsid w:val="00D449B4"/>
    <w:rPr>
      <w:rFonts w:cs="Times New Roman"/>
      <w:b/>
      <w:bCs/>
      <w:sz w:val="20"/>
      <w:szCs w:val="20"/>
    </w:rPr>
  </w:style>
  <w:style w:type="character" w:customStyle="1" w:styleId="Khc">
    <w:name w:val="Khác_"/>
    <w:link w:val="Khc0"/>
    <w:uiPriority w:val="99"/>
    <w:rsid w:val="00D449B4"/>
    <w:rPr>
      <w:rFonts w:cs="Times New Roman"/>
      <w:sz w:val="26"/>
      <w:szCs w:val="26"/>
    </w:rPr>
  </w:style>
  <w:style w:type="paragraph" w:customStyle="1" w:styleId="Chthchbng0">
    <w:name w:val="Chú thích bảng"/>
    <w:basedOn w:val="Normal"/>
    <w:link w:val="Chthchbng"/>
    <w:uiPriority w:val="99"/>
    <w:rsid w:val="00D449B4"/>
    <w:rPr>
      <w:rFonts w:ascii="Times New Roman" w:eastAsiaTheme="minorHAnsi" w:hAnsi="Times New Roman" w:cs="Times New Roman"/>
      <w:b/>
      <w:bCs/>
      <w:color w:val="auto"/>
      <w:sz w:val="20"/>
      <w:szCs w:val="20"/>
      <w:lang w:val="en-US" w:eastAsia="en-US"/>
    </w:rPr>
  </w:style>
  <w:style w:type="paragraph" w:customStyle="1" w:styleId="Khc0">
    <w:name w:val="Khác"/>
    <w:basedOn w:val="Normal"/>
    <w:link w:val="Khc"/>
    <w:uiPriority w:val="99"/>
    <w:rsid w:val="00D449B4"/>
    <w:pPr>
      <w:spacing w:after="100" w:line="276" w:lineRule="auto"/>
      <w:ind w:firstLine="400"/>
    </w:pPr>
    <w:rPr>
      <w:rFonts w:ascii="Times New Roman" w:eastAsiaTheme="minorHAnsi" w:hAnsi="Times New Roman" w:cs="Times New Roman"/>
      <w:color w:val="auto"/>
      <w:sz w:val="26"/>
      <w:szCs w:val="26"/>
      <w:lang w:val="en-US" w:eastAsia="en-US"/>
    </w:rPr>
  </w:style>
  <w:style w:type="paragraph" w:styleId="ListParagraph">
    <w:name w:val="List Paragraph"/>
    <w:basedOn w:val="Normal"/>
    <w:uiPriority w:val="34"/>
    <w:qFormat/>
    <w:rsid w:val="00D449B4"/>
    <w:pPr>
      <w:ind w:left="720"/>
      <w:contextualSpacing/>
    </w:pPr>
  </w:style>
  <w:style w:type="table" w:styleId="TableGrid">
    <w:name w:val="Table Grid"/>
    <w:basedOn w:val="TableNormal"/>
    <w:uiPriority w:val="59"/>
    <w:rsid w:val="00D449B4"/>
    <w:pPr>
      <w:spacing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B4"/>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D449B4"/>
    <w:rPr>
      <w:sz w:val="16"/>
      <w:szCs w:val="16"/>
    </w:rPr>
  </w:style>
  <w:style w:type="paragraph" w:styleId="CommentText">
    <w:name w:val="annotation text"/>
    <w:basedOn w:val="Normal"/>
    <w:link w:val="CommentTextChar"/>
    <w:uiPriority w:val="99"/>
    <w:semiHidden/>
    <w:unhideWhenUsed/>
    <w:rsid w:val="00D449B4"/>
    <w:pPr>
      <w:spacing w:line="240" w:lineRule="auto"/>
    </w:pPr>
    <w:rPr>
      <w:sz w:val="20"/>
      <w:szCs w:val="20"/>
    </w:rPr>
  </w:style>
  <w:style w:type="character" w:customStyle="1" w:styleId="CommentTextChar">
    <w:name w:val="Comment Text Char"/>
    <w:basedOn w:val="DefaultParagraphFont"/>
    <w:link w:val="CommentText"/>
    <w:uiPriority w:val="99"/>
    <w:semiHidden/>
    <w:rsid w:val="00D449B4"/>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D449B4"/>
    <w:rPr>
      <w:b/>
      <w:bCs/>
    </w:rPr>
  </w:style>
  <w:style w:type="character" w:customStyle="1" w:styleId="CommentSubjectChar">
    <w:name w:val="Comment Subject Char"/>
    <w:basedOn w:val="CommentTextChar"/>
    <w:link w:val="CommentSubject"/>
    <w:uiPriority w:val="99"/>
    <w:semiHidden/>
    <w:rsid w:val="00D449B4"/>
    <w:rPr>
      <w:rFonts w:ascii="Courier New" w:eastAsia="Times New Roman" w:hAnsi="Courier New" w:cs="Courier New"/>
      <w:b/>
      <w:bCs/>
      <w:color w:val="000000"/>
      <w:sz w:val="20"/>
      <w:szCs w:val="20"/>
      <w:lang w:val="vi-VN" w:eastAsia="vi-VN"/>
    </w:rPr>
  </w:style>
  <w:style w:type="paragraph" w:customStyle="1" w:styleId="Char4">
    <w:name w:val="Char4"/>
    <w:basedOn w:val="Normal"/>
    <w:semiHidden/>
    <w:rsid w:val="0000004A"/>
    <w:pPr>
      <w:widowControl/>
      <w:spacing w:line="240" w:lineRule="exact"/>
    </w:pPr>
    <w:rPr>
      <w:rFonts w:ascii="Arial" w:hAnsi="Arial" w:cs="Arial"/>
      <w:color w:val="auto"/>
      <w:sz w:val="22"/>
      <w:szCs w:val="22"/>
      <w:lang w:val="en-US" w:eastAsia="en-US"/>
    </w:rPr>
  </w:style>
  <w:style w:type="character" w:customStyle="1" w:styleId="BodyTextIndentChar">
    <w:name w:val="Body Text Indent Char"/>
    <w:aliases w:val="Body Text Indent Char1 Char Char Char Char,Body Text Indent Char1 Char Char Char1,Body Text Indent Char1 Char Char Char Char  Char Char Char Char,Body Text Indent Char1 Char Char Char Char  Char Char Char Char Char Char Char Char"/>
    <w:link w:val="BodyTextIndent"/>
    <w:locked/>
    <w:rsid w:val="00110964"/>
    <w:rPr>
      <w:rFonts w:ascii=".VnTime" w:hAnsi=".VnTime"/>
    </w:r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
    <w:rsid w:val="00110964"/>
    <w:pPr>
      <w:widowControl/>
      <w:spacing w:before="240" w:after="0" w:line="240" w:lineRule="auto"/>
      <w:ind w:firstLine="720"/>
      <w:jc w:val="both"/>
    </w:pPr>
    <w:rPr>
      <w:rFonts w:ascii=".VnTime" w:eastAsiaTheme="minorHAnsi" w:hAnsi=".VnTime" w:cstheme="minorBidi"/>
      <w:color w:val="auto"/>
      <w:sz w:val="28"/>
      <w:szCs w:val="22"/>
      <w:lang w:val="en-US" w:eastAsia="en-US"/>
    </w:rPr>
  </w:style>
  <w:style w:type="character" w:customStyle="1" w:styleId="BodyTextIndentChar1">
    <w:name w:val="Body Text Indent Char1"/>
    <w:basedOn w:val="DefaultParagraphFont"/>
    <w:uiPriority w:val="99"/>
    <w:semiHidden/>
    <w:rsid w:val="00110964"/>
    <w:rPr>
      <w:rFonts w:ascii="Courier New" w:eastAsia="Times New Roman" w:hAnsi="Courier New" w:cs="Courier New"/>
      <w:color w:val="000000"/>
      <w:sz w:val="24"/>
      <w:szCs w:val="24"/>
      <w:lang w:val="vi-VN" w:eastAsia="vi-VN"/>
    </w:rPr>
  </w:style>
  <w:style w:type="paragraph" w:styleId="BodyText">
    <w:name w:val="Body Text"/>
    <w:basedOn w:val="Normal"/>
    <w:link w:val="BodyTextChar"/>
    <w:uiPriority w:val="99"/>
    <w:semiHidden/>
    <w:unhideWhenUsed/>
    <w:rsid w:val="00B50BD3"/>
    <w:pPr>
      <w:spacing w:after="120"/>
    </w:pPr>
  </w:style>
  <w:style w:type="character" w:customStyle="1" w:styleId="BodyTextChar">
    <w:name w:val="Body Text Char"/>
    <w:basedOn w:val="DefaultParagraphFont"/>
    <w:link w:val="BodyText"/>
    <w:uiPriority w:val="99"/>
    <w:semiHidden/>
    <w:rsid w:val="00B50BD3"/>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89</cp:revision>
  <cp:lastPrinted>2024-03-15T02:38:00Z</cp:lastPrinted>
  <dcterms:created xsi:type="dcterms:W3CDTF">2022-12-19T03:03:00Z</dcterms:created>
  <dcterms:modified xsi:type="dcterms:W3CDTF">2024-06-14T08:03:00Z</dcterms:modified>
</cp:coreProperties>
</file>